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651"/>
        <w:gridCol w:w="1853"/>
      </w:tblGrid>
      <w:tr w:rsidR="005B1E19" w:rsidRPr="00D54A8A" w:rsidTr="00DE150A">
        <w:trPr>
          <w:jc w:val="center"/>
        </w:trPr>
        <w:tc>
          <w:tcPr>
            <w:tcW w:w="1568" w:type="dxa"/>
            <w:vAlign w:val="center"/>
          </w:tcPr>
          <w:p w:rsidR="005B1E19" w:rsidRPr="00D54A8A" w:rsidRDefault="00471BB2" w:rsidP="00DE15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85825"/>
                  <wp:effectExtent l="1905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  <w:vAlign w:val="center"/>
          </w:tcPr>
          <w:p w:rsidR="005B1E19" w:rsidRPr="00CC3660" w:rsidRDefault="005B1E19" w:rsidP="00DE150A">
            <w:pPr>
              <w:pStyle w:val="Alaprtelmezs"/>
              <w:overflowPunct w:val="0"/>
              <w:jc w:val="center"/>
              <w:textAlignment w:val="baseline"/>
              <w:rPr>
                <w:b/>
                <w:bCs/>
                <w:lang w:eastAsia="hu-HU"/>
              </w:rPr>
            </w:pPr>
            <w:r w:rsidRPr="00CC3660">
              <w:rPr>
                <w:b/>
                <w:bCs/>
                <w:lang w:eastAsia="hu-HU"/>
              </w:rPr>
              <w:t>BUDAKESZI POLGÁRMESTERI HIVATAL</w:t>
            </w:r>
          </w:p>
          <w:p w:rsidR="005B1E19" w:rsidRPr="00CC3660" w:rsidRDefault="005B1E19" w:rsidP="00DE150A">
            <w:pPr>
              <w:pStyle w:val="Alaprtelmezs"/>
              <w:overflowPunct w:val="0"/>
              <w:jc w:val="center"/>
              <w:textAlignment w:val="baseline"/>
              <w:rPr>
                <w:b/>
                <w:sz w:val="4"/>
                <w:szCs w:val="4"/>
                <w:lang w:eastAsia="hu-HU"/>
              </w:rPr>
            </w:pPr>
          </w:p>
          <w:p w:rsidR="005B1E19" w:rsidRPr="00CC3660" w:rsidRDefault="005B1E19" w:rsidP="00DE150A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sz w:val="16"/>
                <w:szCs w:val="16"/>
                <w:lang w:eastAsia="hu-HU"/>
              </w:rPr>
              <w:sym w:font="Wingdings" w:char="F02A"/>
            </w:r>
            <w:r w:rsidRPr="00CC3660">
              <w:rPr>
                <w:sz w:val="16"/>
                <w:szCs w:val="16"/>
                <w:lang w:eastAsia="hu-HU"/>
              </w:rPr>
              <w:t xml:space="preserve"> 2092 Budakeszi, Fő utca 179.</w:t>
            </w:r>
          </w:p>
          <w:p w:rsidR="005B1E19" w:rsidRPr="00CC3660" w:rsidRDefault="005B1E19" w:rsidP="00DE150A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2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06-23-535-710</w:t>
            </w:r>
            <w:r>
              <w:rPr>
                <w:sz w:val="16"/>
                <w:szCs w:val="16"/>
                <w:lang w:eastAsia="hu-HU"/>
              </w:rPr>
              <w:t>/182</w:t>
            </w:r>
          </w:p>
          <w:p w:rsidR="005B1E19" w:rsidRPr="00CC3660" w:rsidRDefault="005B1E19" w:rsidP="00DE150A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3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06-23-535-712</w:t>
            </w:r>
          </w:p>
          <w:p w:rsidR="005B1E19" w:rsidRPr="00CC3660" w:rsidRDefault="005B1E19" w:rsidP="00DE150A">
            <w:pPr>
              <w:jc w:val="center"/>
              <w:rPr>
                <w:sz w:val="16"/>
                <w:szCs w:val="16"/>
              </w:rPr>
            </w:pPr>
            <w:r w:rsidRPr="00CC3660">
              <w:rPr>
                <w:bCs/>
                <w:sz w:val="16"/>
                <w:szCs w:val="16"/>
              </w:rPr>
              <w:sym w:font="Wingdings" w:char="F02B"/>
            </w:r>
            <w:r w:rsidR="00011681">
              <w:rPr>
                <w:bCs/>
                <w:sz w:val="16"/>
                <w:szCs w:val="16"/>
              </w:rPr>
              <w:t xml:space="preserve"> igazgatas</w:t>
            </w:r>
            <w:r w:rsidRPr="00CC3660">
              <w:rPr>
                <w:bCs/>
                <w:sz w:val="16"/>
                <w:szCs w:val="16"/>
              </w:rPr>
              <w:t>@budakeszi.hu</w:t>
            </w:r>
          </w:p>
        </w:tc>
        <w:tc>
          <w:tcPr>
            <w:tcW w:w="1853" w:type="dxa"/>
            <w:vAlign w:val="center"/>
          </w:tcPr>
          <w:p w:rsidR="005B1E19" w:rsidRPr="00D54A8A" w:rsidRDefault="005B1E19" w:rsidP="00DE150A">
            <w:pPr>
              <w:jc w:val="right"/>
            </w:pPr>
          </w:p>
        </w:tc>
      </w:tr>
    </w:tbl>
    <w:p w:rsidR="005B1E19" w:rsidRDefault="005B1E19">
      <w:pPr>
        <w:pStyle w:val="Szvegtrzs"/>
        <w:rPr>
          <w:b/>
          <w:bCs/>
          <w:caps/>
        </w:rPr>
      </w:pPr>
    </w:p>
    <w:p w:rsidR="00FF110A" w:rsidRPr="00FF110A" w:rsidRDefault="00FF110A" w:rsidP="00FF110A">
      <w:pPr>
        <w:pStyle w:val="Szvegtrzs"/>
        <w:jc w:val="left"/>
        <w:rPr>
          <w:b/>
          <w:bCs/>
          <w:sz w:val="24"/>
        </w:rPr>
      </w:pPr>
      <w:r>
        <w:rPr>
          <w:bCs/>
          <w:sz w:val="24"/>
        </w:rPr>
        <w:t>Illetékbélyeg helye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bCs/>
          <w:sz w:val="24"/>
        </w:rPr>
        <w:t>Nyilvántartási szám:</w:t>
      </w:r>
    </w:p>
    <w:p w:rsidR="00FF110A" w:rsidRPr="00FF110A" w:rsidRDefault="00FF110A" w:rsidP="00FF110A">
      <w:pPr>
        <w:pStyle w:val="Szvegtrzs"/>
        <w:jc w:val="left"/>
        <w:rPr>
          <w:b/>
          <w:bCs/>
          <w:sz w:val="24"/>
        </w:rPr>
      </w:pPr>
      <w:r>
        <w:rPr>
          <w:b/>
          <w:bCs/>
          <w:caps/>
          <w:sz w:val="24"/>
        </w:rPr>
        <w:t>3.000 F</w:t>
      </w:r>
      <w:r>
        <w:rPr>
          <w:b/>
          <w:bCs/>
          <w:sz w:val="24"/>
        </w:rPr>
        <w:t>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(hatóság tölti ki!)</w:t>
      </w:r>
    </w:p>
    <w:p w:rsidR="00FF110A" w:rsidRDefault="00FD255A" w:rsidP="00FF110A">
      <w:pPr>
        <w:pStyle w:val="Szvegtrzs"/>
        <w:jc w:val="left"/>
        <w:rPr>
          <w:b/>
          <w:bCs/>
          <w:caps/>
        </w:rPr>
      </w:pPr>
      <w:r>
        <w:rPr>
          <w:b/>
          <w:bCs/>
          <w:caps/>
          <w:noProof/>
        </w:rPr>
        <w:pict>
          <v:rect id="_x0000_s1026" style="position:absolute;margin-left:241.9pt;margin-top:.85pt;width:187.5pt;height:87.75pt;z-index:251658240"/>
        </w:pict>
      </w: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FF110A" w:rsidRDefault="00FF110A" w:rsidP="00FF110A">
      <w:pPr>
        <w:pStyle w:val="Szvegtrzs"/>
        <w:jc w:val="left"/>
        <w:rPr>
          <w:b/>
          <w:bCs/>
          <w:caps/>
        </w:rPr>
      </w:pPr>
    </w:p>
    <w:p w:rsidR="00AB3224" w:rsidRDefault="00AB3224">
      <w:pPr>
        <w:pStyle w:val="Szvegtrzs"/>
        <w:rPr>
          <w:b/>
          <w:bCs/>
          <w:caps/>
        </w:rPr>
      </w:pPr>
      <w:r>
        <w:rPr>
          <w:b/>
          <w:bCs/>
          <w:caps/>
        </w:rPr>
        <w:t>BEJELENTÉS</w:t>
      </w:r>
      <w:r w:rsidR="008D59B3">
        <w:rPr>
          <w:b/>
          <w:bCs/>
          <w:caps/>
        </w:rPr>
        <w:t>-köteles ipari tevékenység folytatásá</w:t>
      </w:r>
      <w:r>
        <w:rPr>
          <w:b/>
          <w:bCs/>
          <w:caps/>
        </w:rPr>
        <w:t>RÓL SZÓLÓ BEJELENTÉS</w:t>
      </w:r>
    </w:p>
    <w:p w:rsidR="00011681" w:rsidRDefault="00011681">
      <w:pPr>
        <w:pStyle w:val="Szvegtrzs"/>
        <w:rPr>
          <w:b/>
          <w:bCs/>
          <w:caps/>
        </w:rPr>
      </w:pPr>
    </w:p>
    <w:p w:rsidR="008D59B3" w:rsidRPr="00AB3224" w:rsidRDefault="005B1E19">
      <w:pPr>
        <w:pStyle w:val="Szvegtrzs"/>
        <w:rPr>
          <w:b/>
          <w:bCs/>
          <w:caps/>
          <w:sz w:val="22"/>
          <w:szCs w:val="22"/>
        </w:rPr>
      </w:pPr>
      <w:r w:rsidRPr="00AB3224">
        <w:rPr>
          <w:b/>
          <w:bCs/>
          <w:caps/>
          <w:sz w:val="22"/>
          <w:szCs w:val="22"/>
        </w:rPr>
        <w:t>57/2013. (II. 27.) Korm.</w:t>
      </w:r>
      <w:r w:rsidR="008D59B3" w:rsidRPr="00AB3224">
        <w:rPr>
          <w:b/>
          <w:bCs/>
          <w:caps/>
          <w:sz w:val="22"/>
          <w:szCs w:val="22"/>
        </w:rPr>
        <w:t xml:space="preserve"> rendelet </w:t>
      </w:r>
      <w:r w:rsidR="00B97A41">
        <w:rPr>
          <w:b/>
          <w:bCs/>
          <w:caps/>
          <w:sz w:val="22"/>
          <w:szCs w:val="22"/>
        </w:rPr>
        <w:t xml:space="preserve">3. sz. melléklete </w:t>
      </w:r>
      <w:r w:rsidR="008D59B3" w:rsidRPr="00AB3224">
        <w:rPr>
          <w:b/>
          <w:bCs/>
          <w:caps/>
          <w:sz w:val="22"/>
          <w:szCs w:val="22"/>
        </w:rPr>
        <w:t>szerint</w:t>
      </w:r>
    </w:p>
    <w:p w:rsidR="008D59B3" w:rsidRDefault="008D59B3">
      <w:pPr>
        <w:pStyle w:val="Szvegtrzs"/>
        <w:jc w:val="left"/>
      </w:pPr>
    </w:p>
    <w:p w:rsidR="008D59B3" w:rsidRDefault="008D59B3">
      <w:pPr>
        <w:pStyle w:val="Szvegtrzs"/>
        <w:spacing w:line="360" w:lineRule="auto"/>
        <w:jc w:val="left"/>
        <w:rPr>
          <w:b/>
          <w:bCs/>
        </w:rPr>
      </w:pPr>
      <w:proofErr w:type="gramStart"/>
      <w:r>
        <w:rPr>
          <w:b/>
          <w:bCs/>
        </w:rPr>
        <w:t>I.  Az</w:t>
      </w:r>
      <w:proofErr w:type="gramEnd"/>
      <w:r>
        <w:rPr>
          <w:b/>
          <w:bCs/>
        </w:rPr>
        <w:t xml:space="preserve"> ipari tevékenység végzőjének adatai:</w:t>
      </w:r>
    </w:p>
    <w:p w:rsidR="008D59B3" w:rsidRDefault="008D59B3">
      <w:pPr>
        <w:pStyle w:val="Szvegtrzs"/>
        <w:spacing w:line="360" w:lineRule="auto"/>
        <w:jc w:val="left"/>
        <w:rPr>
          <w:i/>
          <w:iCs/>
          <w:sz w:val="26"/>
        </w:rPr>
      </w:pPr>
      <w:r>
        <w:rPr>
          <w:i/>
          <w:iCs/>
          <w:sz w:val="26"/>
        </w:rPr>
        <w:t xml:space="preserve">1.   Az ipari tevékenység végzőjének </w:t>
      </w:r>
    </w:p>
    <w:p w:rsidR="008D59B3" w:rsidRDefault="008D59B3">
      <w:pPr>
        <w:pStyle w:val="Szvegtrzs"/>
        <w:spacing w:line="360" w:lineRule="auto"/>
        <w:jc w:val="left"/>
        <w:rPr>
          <w:sz w:val="26"/>
        </w:rPr>
      </w:pPr>
      <w:r>
        <w:rPr>
          <w:sz w:val="26"/>
        </w:rPr>
        <w:t>1.1. Neve</w:t>
      </w:r>
      <w:proofErr w:type="gramStart"/>
      <w:r>
        <w:rPr>
          <w:sz w:val="26"/>
        </w:rPr>
        <w:t>: …</w:t>
      </w:r>
      <w:proofErr w:type="gramEnd"/>
      <w:r>
        <w:rPr>
          <w:sz w:val="26"/>
        </w:rPr>
        <w:t>…………………………………………………………………………….</w:t>
      </w:r>
    </w:p>
    <w:p w:rsidR="008D59B3" w:rsidRDefault="008D59B3">
      <w:pPr>
        <w:pStyle w:val="Szvegtrzs"/>
        <w:spacing w:line="360" w:lineRule="auto"/>
        <w:jc w:val="left"/>
        <w:rPr>
          <w:sz w:val="26"/>
        </w:rPr>
      </w:pPr>
      <w:r>
        <w:rPr>
          <w:sz w:val="26"/>
        </w:rPr>
        <w:t>1.2.Székhel</w:t>
      </w:r>
      <w:r w:rsidR="009E6FEF">
        <w:rPr>
          <w:sz w:val="26"/>
        </w:rPr>
        <w:t>ye</w:t>
      </w:r>
      <w:proofErr w:type="gramStart"/>
      <w:r w:rsidR="00FD255A">
        <w:rPr>
          <w:sz w:val="26"/>
        </w:rPr>
        <w:t>:…………………………………………………………………………...</w:t>
      </w:r>
      <w:proofErr w:type="gramEnd"/>
    </w:p>
    <w:p w:rsidR="008D59B3" w:rsidRDefault="008D59B3">
      <w:pPr>
        <w:pStyle w:val="Szvegtrzs"/>
        <w:spacing w:line="360" w:lineRule="auto"/>
        <w:jc w:val="left"/>
        <w:rPr>
          <w:sz w:val="26"/>
        </w:rPr>
      </w:pPr>
      <w:r>
        <w:rPr>
          <w:sz w:val="26"/>
        </w:rPr>
        <w:t>1.3. Cégjegyzékszám</w:t>
      </w:r>
      <w:r w:rsidR="005B1E19">
        <w:rPr>
          <w:sz w:val="26"/>
        </w:rPr>
        <w:t>a</w:t>
      </w:r>
      <w:r>
        <w:rPr>
          <w:sz w:val="26"/>
        </w:rPr>
        <w:t xml:space="preserve"> / vállalkozó</w:t>
      </w:r>
      <w:r w:rsidR="006C0096">
        <w:rPr>
          <w:sz w:val="26"/>
        </w:rPr>
        <w:t xml:space="preserve"> nyilvánta</w:t>
      </w:r>
      <w:r w:rsidR="00471BB2">
        <w:rPr>
          <w:sz w:val="26"/>
        </w:rPr>
        <w:t>r</w:t>
      </w:r>
      <w:r w:rsidR="006C0096">
        <w:rPr>
          <w:sz w:val="26"/>
        </w:rPr>
        <w:t>tási</w:t>
      </w:r>
      <w:r>
        <w:rPr>
          <w:sz w:val="26"/>
        </w:rPr>
        <w:t xml:space="preserve"> száma: ……………………………</w:t>
      </w:r>
      <w:r w:rsidR="00FD255A">
        <w:rPr>
          <w:sz w:val="26"/>
        </w:rPr>
        <w:t>…</w:t>
      </w:r>
      <w:bookmarkStart w:id="0" w:name="_GoBack"/>
      <w:bookmarkEnd w:id="0"/>
    </w:p>
    <w:p w:rsidR="008D59B3" w:rsidRDefault="008D59B3">
      <w:pPr>
        <w:pStyle w:val="Szvegtrzs"/>
        <w:spacing w:line="360" w:lineRule="auto"/>
        <w:jc w:val="left"/>
        <w:rPr>
          <w:sz w:val="26"/>
        </w:rPr>
      </w:pPr>
    </w:p>
    <w:p w:rsidR="008D59B3" w:rsidRDefault="008D59B3">
      <w:pPr>
        <w:pStyle w:val="Szvegtrzs"/>
        <w:spacing w:line="360" w:lineRule="auto"/>
        <w:jc w:val="left"/>
        <w:rPr>
          <w:b/>
          <w:bCs/>
        </w:rPr>
      </w:pPr>
      <w:proofErr w:type="gramStart"/>
      <w:r>
        <w:rPr>
          <w:b/>
          <w:bCs/>
        </w:rPr>
        <w:t>II.  Telep</w:t>
      </w:r>
      <w:proofErr w:type="gramEnd"/>
      <w:r>
        <w:rPr>
          <w:b/>
          <w:bCs/>
        </w:rPr>
        <w:t xml:space="preserve"> adatai</w:t>
      </w:r>
    </w:p>
    <w:p w:rsidR="008D59B3" w:rsidRDefault="008D59B3">
      <w:pPr>
        <w:pStyle w:val="Szvegtrzs"/>
        <w:spacing w:line="360" w:lineRule="auto"/>
        <w:jc w:val="left"/>
        <w:rPr>
          <w:i/>
          <w:iCs/>
          <w:sz w:val="26"/>
        </w:rPr>
      </w:pPr>
      <w:r>
        <w:rPr>
          <w:i/>
          <w:iCs/>
          <w:sz w:val="26"/>
        </w:rPr>
        <w:t>1.   Telep</w:t>
      </w:r>
    </w:p>
    <w:p w:rsidR="008D59B3" w:rsidRDefault="008D59B3">
      <w:pPr>
        <w:pStyle w:val="Szvegtrzs"/>
        <w:numPr>
          <w:ilvl w:val="1"/>
          <w:numId w:val="1"/>
        </w:numPr>
        <w:spacing w:line="360" w:lineRule="auto"/>
        <w:jc w:val="left"/>
        <w:rPr>
          <w:sz w:val="26"/>
        </w:rPr>
      </w:pPr>
      <w:r>
        <w:rPr>
          <w:sz w:val="26"/>
        </w:rPr>
        <w:t>Tulajdonosa</w:t>
      </w:r>
      <w:proofErr w:type="gramStart"/>
      <w:r>
        <w:rPr>
          <w:sz w:val="26"/>
        </w:rPr>
        <w:t>:.………………………………………………………………………</w:t>
      </w:r>
      <w:proofErr w:type="gramEnd"/>
    </w:p>
    <w:p w:rsidR="008D59B3" w:rsidRDefault="008D59B3">
      <w:pPr>
        <w:pStyle w:val="Szvegtrzs"/>
        <w:numPr>
          <w:ilvl w:val="1"/>
          <w:numId w:val="1"/>
        </w:numPr>
        <w:spacing w:line="360" w:lineRule="auto"/>
        <w:jc w:val="left"/>
        <w:rPr>
          <w:sz w:val="26"/>
        </w:rPr>
      </w:pPr>
      <w:r>
        <w:rPr>
          <w:sz w:val="26"/>
        </w:rPr>
        <w:t>Címe</w:t>
      </w:r>
      <w:proofErr w:type="gramStart"/>
      <w:r>
        <w:rPr>
          <w:sz w:val="26"/>
        </w:rPr>
        <w:t>: …</w:t>
      </w:r>
      <w:proofErr w:type="gramEnd"/>
      <w:r>
        <w:rPr>
          <w:sz w:val="26"/>
        </w:rPr>
        <w:t>……………………………………</w:t>
      </w:r>
      <w:r w:rsidR="005B1E19">
        <w:rPr>
          <w:sz w:val="26"/>
        </w:rPr>
        <w:t>………</w:t>
      </w:r>
      <w:r w:rsidR="009E6FEF">
        <w:rPr>
          <w:sz w:val="26"/>
        </w:rPr>
        <w:t>………………………………</w:t>
      </w:r>
    </w:p>
    <w:p w:rsidR="008D59B3" w:rsidRDefault="008D59B3">
      <w:pPr>
        <w:pStyle w:val="Szvegtrzs"/>
        <w:numPr>
          <w:ilvl w:val="1"/>
          <w:numId w:val="1"/>
        </w:numPr>
        <w:spacing w:line="360" w:lineRule="auto"/>
        <w:jc w:val="left"/>
        <w:rPr>
          <w:sz w:val="26"/>
        </w:rPr>
      </w:pPr>
      <w:r>
        <w:rPr>
          <w:sz w:val="26"/>
        </w:rPr>
        <w:t>Helyrajzi száma</w:t>
      </w:r>
      <w:proofErr w:type="gramStart"/>
      <w:r>
        <w:rPr>
          <w:sz w:val="26"/>
        </w:rPr>
        <w:t>:…………………………</w:t>
      </w:r>
      <w:r w:rsidR="009E6FEF">
        <w:rPr>
          <w:sz w:val="26"/>
        </w:rPr>
        <w:t>…………………………………………</w:t>
      </w:r>
      <w:proofErr w:type="gramEnd"/>
    </w:p>
    <w:p w:rsidR="008D59B3" w:rsidRDefault="008D59B3">
      <w:pPr>
        <w:pStyle w:val="Szvegtrzs"/>
        <w:numPr>
          <w:ilvl w:val="1"/>
          <w:numId w:val="1"/>
        </w:numPr>
        <w:spacing w:line="360" w:lineRule="auto"/>
        <w:jc w:val="left"/>
        <w:rPr>
          <w:sz w:val="26"/>
        </w:rPr>
      </w:pPr>
      <w:r>
        <w:rPr>
          <w:sz w:val="26"/>
        </w:rPr>
        <w:t xml:space="preserve">Használatának jogcíme: </w:t>
      </w:r>
    </w:p>
    <w:p w:rsidR="008D59B3" w:rsidRDefault="008D59B3">
      <w:pPr>
        <w:pStyle w:val="Szvegtrzs"/>
        <w:spacing w:line="360" w:lineRule="auto"/>
        <w:jc w:val="left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Tulajdonos </w:t>
      </w:r>
      <w:r>
        <w:rPr>
          <w:sz w:val="26"/>
        </w:rPr>
        <w:t>  2</w:t>
      </w:r>
      <w:proofErr w:type="gramEnd"/>
      <w:r>
        <w:rPr>
          <w:sz w:val="26"/>
        </w:rPr>
        <w:t xml:space="preserve">. </w:t>
      </w:r>
      <w:proofErr w:type="gramStart"/>
      <w:r>
        <w:rPr>
          <w:sz w:val="26"/>
        </w:rPr>
        <w:t xml:space="preserve">Társtulajdonos  </w:t>
      </w:r>
      <w:r>
        <w:rPr>
          <w:sz w:val="26"/>
        </w:rPr>
        <w:t>  3</w:t>
      </w:r>
      <w:proofErr w:type="gramEnd"/>
      <w:r>
        <w:rPr>
          <w:sz w:val="26"/>
        </w:rPr>
        <w:t xml:space="preserve">. </w:t>
      </w:r>
      <w:proofErr w:type="gramStart"/>
      <w:r>
        <w:rPr>
          <w:sz w:val="26"/>
        </w:rPr>
        <w:t xml:space="preserve">Bérlő </w:t>
      </w:r>
      <w:r>
        <w:rPr>
          <w:sz w:val="26"/>
        </w:rPr>
        <w:t>  4</w:t>
      </w:r>
      <w:proofErr w:type="gramEnd"/>
      <w:r>
        <w:rPr>
          <w:sz w:val="26"/>
        </w:rPr>
        <w:t xml:space="preserve">. Haszonélvező </w:t>
      </w:r>
      <w:r>
        <w:rPr>
          <w:sz w:val="26"/>
        </w:rPr>
        <w:t xml:space="preserve"> 5.  Egyéb </w:t>
      </w:r>
      <w:r>
        <w:rPr>
          <w:sz w:val="26"/>
        </w:rPr>
        <w:t></w:t>
      </w:r>
    </w:p>
    <w:p w:rsidR="008D59B3" w:rsidRDefault="008D59B3">
      <w:pPr>
        <w:pStyle w:val="Szvegtrzs"/>
        <w:spacing w:line="360" w:lineRule="auto"/>
        <w:jc w:val="left"/>
        <w:rPr>
          <w:b/>
          <w:bCs/>
        </w:rPr>
      </w:pPr>
    </w:p>
    <w:p w:rsidR="008D59B3" w:rsidRDefault="008D59B3">
      <w:pPr>
        <w:pStyle w:val="Szvegtrzs"/>
        <w:spacing w:line="360" w:lineRule="auto"/>
        <w:jc w:val="left"/>
        <w:rPr>
          <w:i/>
          <w:iCs/>
        </w:rPr>
      </w:pPr>
      <w:r>
        <w:rPr>
          <w:i/>
          <w:iCs/>
        </w:rPr>
        <w:t xml:space="preserve">2. Telepen folytatni kívánt ipari </w:t>
      </w:r>
      <w:proofErr w:type="gramStart"/>
      <w:r>
        <w:rPr>
          <w:i/>
          <w:iCs/>
        </w:rPr>
        <w:t>tevékenység(</w:t>
      </w:r>
      <w:proofErr w:type="spellStart"/>
      <w:proofErr w:type="gramEnd"/>
      <w:r>
        <w:rPr>
          <w:i/>
          <w:iCs/>
        </w:rPr>
        <w:t>ek</w:t>
      </w:r>
      <w:proofErr w:type="spellEnd"/>
      <w:r>
        <w:rPr>
          <w:i/>
          <w:iCs/>
        </w:rPr>
        <w:t>):</w:t>
      </w:r>
    </w:p>
    <w:p w:rsidR="008D59B3" w:rsidRDefault="008D59B3">
      <w:pPr>
        <w:pStyle w:val="Szvegtrzs"/>
        <w:spacing w:line="360" w:lineRule="auto"/>
        <w:jc w:val="left"/>
      </w:pPr>
      <w:r>
        <w:t>1…………………………………………………………………………………...</w:t>
      </w:r>
    </w:p>
    <w:p w:rsidR="008D59B3" w:rsidRDefault="008D59B3">
      <w:pPr>
        <w:pStyle w:val="Szvegtrzs"/>
        <w:spacing w:line="360" w:lineRule="auto"/>
        <w:jc w:val="left"/>
      </w:pPr>
      <w:r>
        <w:t>2…………………………………………………………………………………...</w:t>
      </w:r>
    </w:p>
    <w:p w:rsidR="008D59B3" w:rsidRDefault="008D59B3">
      <w:pPr>
        <w:pStyle w:val="Szvegtrzs"/>
        <w:spacing w:line="360" w:lineRule="auto"/>
        <w:jc w:val="left"/>
      </w:pPr>
      <w:r>
        <w:t>3…………………………………………………………………………………...</w:t>
      </w:r>
    </w:p>
    <w:p w:rsidR="008D59B3" w:rsidRDefault="008D59B3">
      <w:pPr>
        <w:pStyle w:val="Szvegtrzs"/>
        <w:spacing w:line="360" w:lineRule="auto"/>
        <w:jc w:val="left"/>
      </w:pPr>
      <w:r>
        <w:t>4…………………………………………………………………………………...</w:t>
      </w:r>
    </w:p>
    <w:p w:rsidR="008D59B3" w:rsidRDefault="008D59B3">
      <w:pPr>
        <w:pStyle w:val="Szvegtrzs"/>
        <w:jc w:val="left"/>
      </w:pPr>
    </w:p>
    <w:p w:rsidR="008D59B3" w:rsidRDefault="005B1E19" w:rsidP="005B1E19">
      <w:pPr>
        <w:pStyle w:val="Szvegtrzs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8D59B3">
        <w:rPr>
          <w:i/>
          <w:iCs/>
        </w:rPr>
        <w:t>. Használnak-e a telepen az ipari tevékenységgel összefüggésben</w:t>
      </w:r>
    </w:p>
    <w:p w:rsidR="008D59B3" w:rsidRDefault="008D59B3">
      <w:pPr>
        <w:pStyle w:val="Szvegtrzs"/>
        <w:spacing w:line="360" w:lineRule="auto"/>
        <w:ind w:left="357" w:hanging="357"/>
        <w:jc w:val="both"/>
        <w:rPr>
          <w:sz w:val="26"/>
        </w:rPr>
      </w:pP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) külön jogszabály alapján hatósági felügyelet alá tartozó nyomástartó berendezést: </w:t>
      </w:r>
      <w:r>
        <w:rPr>
          <w:b/>
          <w:bCs/>
          <w:sz w:val="26"/>
        </w:rPr>
        <w:t>Igen/Nem</w:t>
      </w:r>
    </w:p>
    <w:p w:rsidR="008D59B3" w:rsidRDefault="008D59B3">
      <w:pPr>
        <w:pStyle w:val="Szvegtrzs"/>
        <w:spacing w:line="360" w:lineRule="auto"/>
        <w:ind w:left="357" w:hanging="357"/>
        <w:jc w:val="both"/>
        <w:rPr>
          <w:b/>
          <w:bCs/>
          <w:sz w:val="26"/>
        </w:rPr>
      </w:pPr>
      <w:r>
        <w:rPr>
          <w:sz w:val="26"/>
        </w:rPr>
        <w:t>b) külön jogszabály alapján hatósági felügyelet alá tartozó éghető vagy veszélyes folyadék tárolására szolgáló tartályt</w:t>
      </w:r>
      <w:r>
        <w:rPr>
          <w:b/>
          <w:bCs/>
          <w:sz w:val="26"/>
        </w:rPr>
        <w:t>: Igen/Nem</w:t>
      </w:r>
    </w:p>
    <w:p w:rsidR="008D59B3" w:rsidRDefault="008D59B3">
      <w:pPr>
        <w:pStyle w:val="Szvegtrzs"/>
        <w:spacing w:line="360" w:lineRule="auto"/>
        <w:ind w:left="357" w:hanging="357"/>
        <w:jc w:val="both"/>
        <w:rPr>
          <w:b/>
          <w:bCs/>
          <w:sz w:val="26"/>
        </w:rPr>
      </w:pPr>
      <w:r>
        <w:rPr>
          <w:sz w:val="26"/>
        </w:rPr>
        <w:t xml:space="preserve">c) ipari vagy mezőgazdasági gázfogyasztó készüléket: </w:t>
      </w:r>
      <w:r>
        <w:rPr>
          <w:b/>
          <w:bCs/>
          <w:sz w:val="26"/>
        </w:rPr>
        <w:t>Igen/Nem</w:t>
      </w:r>
    </w:p>
    <w:p w:rsidR="008D59B3" w:rsidRDefault="008D59B3">
      <w:pPr>
        <w:pStyle w:val="Szvegtrzs"/>
        <w:spacing w:line="360" w:lineRule="auto"/>
        <w:ind w:left="357" w:hanging="357"/>
        <w:jc w:val="both"/>
        <w:rPr>
          <w:b/>
          <w:bCs/>
          <w:sz w:val="26"/>
        </w:rPr>
      </w:pPr>
      <w:r>
        <w:rPr>
          <w:sz w:val="26"/>
        </w:rPr>
        <w:t xml:space="preserve">d) legalább 50 </w:t>
      </w:r>
      <w:proofErr w:type="spellStart"/>
      <w:r>
        <w:rPr>
          <w:sz w:val="26"/>
        </w:rPr>
        <w:t>kVA</w:t>
      </w:r>
      <w:proofErr w:type="spellEnd"/>
      <w:r>
        <w:rPr>
          <w:sz w:val="26"/>
        </w:rPr>
        <w:t xml:space="preserve"> beépített összteljesítményű, 0,4 kV vagy nagyobb feszültségű villamos berendezést, rendszert: </w:t>
      </w:r>
      <w:r>
        <w:rPr>
          <w:b/>
          <w:bCs/>
          <w:sz w:val="26"/>
        </w:rPr>
        <w:t>Igen/Nem</w:t>
      </w:r>
    </w:p>
    <w:p w:rsidR="008D59B3" w:rsidRDefault="008D59B3">
      <w:pPr>
        <w:pStyle w:val="Szvegtrzs"/>
        <w:spacing w:line="360" w:lineRule="auto"/>
        <w:ind w:left="357" w:hanging="357"/>
        <w:jc w:val="both"/>
        <w:rPr>
          <w:b/>
          <w:bCs/>
          <w:sz w:val="26"/>
        </w:rPr>
      </w:pPr>
      <w:proofErr w:type="gramStart"/>
      <w:r>
        <w:rPr>
          <w:sz w:val="26"/>
        </w:rPr>
        <w:t>e</w:t>
      </w:r>
      <w:proofErr w:type="gramEnd"/>
      <w:r>
        <w:rPr>
          <w:sz w:val="26"/>
        </w:rPr>
        <w:t>) nem közforgalmú üzemanyagtöltő állomáson cseppfolyós vagy cseppf</w:t>
      </w:r>
      <w:r w:rsidR="005B1E19">
        <w:rPr>
          <w:sz w:val="26"/>
        </w:rPr>
        <w:t xml:space="preserve">olyósított, illetve </w:t>
      </w:r>
      <w:proofErr w:type="spellStart"/>
      <w:r w:rsidR="005B1E19">
        <w:rPr>
          <w:sz w:val="26"/>
        </w:rPr>
        <w:t>sűrítettgázüzem</w:t>
      </w:r>
      <w:r>
        <w:rPr>
          <w:sz w:val="26"/>
        </w:rPr>
        <w:t>anyagtöltő-berendezést</w:t>
      </w:r>
      <w:proofErr w:type="spellEnd"/>
      <w:r>
        <w:rPr>
          <w:sz w:val="26"/>
        </w:rPr>
        <w:t xml:space="preserve">: </w:t>
      </w:r>
      <w:r w:rsidR="005B1E19">
        <w:rPr>
          <w:b/>
          <w:bCs/>
          <w:sz w:val="26"/>
        </w:rPr>
        <w:t>Igen/Nem</w:t>
      </w:r>
    </w:p>
    <w:p w:rsidR="005B1E19" w:rsidRDefault="005B1E19" w:rsidP="005B1E19">
      <w:pPr>
        <w:pStyle w:val="Szvegtrzs"/>
        <w:ind w:left="357" w:hanging="357"/>
        <w:jc w:val="both"/>
        <w:rPr>
          <w:i/>
          <w:iCs/>
        </w:rPr>
      </w:pPr>
      <w:r>
        <w:rPr>
          <w:i/>
          <w:iCs/>
        </w:rPr>
        <w:t>4. A telep üzemeltetésének időtartama, műszakonként a napi munkavégzés idejének megjelölésével:</w:t>
      </w:r>
    </w:p>
    <w:p w:rsidR="005B1E19" w:rsidRDefault="005B1E19" w:rsidP="005B1E19">
      <w:pPr>
        <w:pStyle w:val="Szvegtrzs"/>
        <w:ind w:left="357" w:hanging="357"/>
        <w:jc w:val="both"/>
        <w:rPr>
          <w:b/>
          <w:bCs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228"/>
        <w:gridCol w:w="1252"/>
        <w:gridCol w:w="1305"/>
        <w:gridCol w:w="1252"/>
        <w:gridCol w:w="1286"/>
        <w:gridCol w:w="1298"/>
      </w:tblGrid>
      <w:tr w:rsidR="005B1E19" w:rsidTr="00DE150A"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Hétfő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Kedd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Szerda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Csütörtök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Péntek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Szombat</w:t>
            </w: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</w:pPr>
            <w:r>
              <w:t>Vasárnap</w:t>
            </w:r>
          </w:p>
        </w:tc>
      </w:tr>
      <w:tr w:rsidR="005B1E19" w:rsidTr="00DE150A"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</w:tr>
      <w:tr w:rsidR="005B1E19" w:rsidTr="00DE150A"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</w:tr>
      <w:tr w:rsidR="005B1E19" w:rsidTr="00DE150A"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  <w:tc>
          <w:tcPr>
            <w:tcW w:w="1316" w:type="dxa"/>
          </w:tcPr>
          <w:p w:rsidR="005B1E19" w:rsidRDefault="005B1E19" w:rsidP="00DE150A">
            <w:pPr>
              <w:pStyle w:val="Szvegtrzs"/>
              <w:jc w:val="both"/>
            </w:pPr>
          </w:p>
        </w:tc>
      </w:tr>
    </w:tbl>
    <w:p w:rsidR="005B1E19" w:rsidRDefault="005B1E19">
      <w:pPr>
        <w:pStyle w:val="Szvegtrzs"/>
        <w:spacing w:line="360" w:lineRule="auto"/>
        <w:ind w:left="357" w:hanging="357"/>
        <w:jc w:val="both"/>
        <w:rPr>
          <w:b/>
          <w:bCs/>
          <w:sz w:val="26"/>
        </w:rPr>
      </w:pPr>
    </w:p>
    <w:p w:rsidR="008D59B3" w:rsidRDefault="008D59B3">
      <w:pPr>
        <w:pStyle w:val="Szvegtrzs"/>
        <w:spacing w:line="360" w:lineRule="auto"/>
        <w:ind w:left="357" w:hanging="357"/>
        <w:jc w:val="both"/>
      </w:pPr>
      <w:r>
        <w:rPr>
          <w:b/>
          <w:bCs/>
        </w:rPr>
        <w:t>III. Csatolt okiratok:</w:t>
      </w:r>
    </w:p>
    <w:p w:rsidR="00471BB2" w:rsidRPr="00471BB2" w:rsidRDefault="001173CA" w:rsidP="00471BB2">
      <w:pPr>
        <w:pStyle w:val="NormlWeb"/>
        <w:spacing w:before="0" w:beforeAutospacing="0" w:after="0" w:afterAutospacing="0"/>
        <w:ind w:right="150"/>
        <w:jc w:val="both"/>
      </w:pPr>
      <w:bookmarkStart w:id="1" w:name="pr281"/>
      <w:bookmarkEnd w:id="1"/>
      <w:r>
        <w:t>1</w:t>
      </w:r>
      <w:r w:rsidR="00471BB2" w:rsidRPr="00471BB2">
        <w:t>. nem a kérelmező tulajdonában lévő telep esetében a telep használatának jogcímére (bérlet stb.) vonatkozó igazoló okirat (a tulajdoni lap kivételével)</w:t>
      </w:r>
    </w:p>
    <w:p w:rsidR="00471BB2" w:rsidRPr="00471BB2" w:rsidRDefault="001173CA" w:rsidP="00471BB2">
      <w:pPr>
        <w:pStyle w:val="NormlWeb"/>
        <w:spacing w:before="0" w:beforeAutospacing="0" w:after="0" w:afterAutospacing="0"/>
        <w:ind w:right="150"/>
        <w:jc w:val="both"/>
      </w:pPr>
      <w:bookmarkStart w:id="2" w:name="pr282"/>
      <w:bookmarkEnd w:id="2"/>
      <w:r>
        <w:t>2</w:t>
      </w:r>
      <w:r w:rsidR="00471BB2" w:rsidRPr="00471BB2">
        <w:t>. haszonélvezet esetében a haszonélvező, illetve közös tulajdon esetében a tulajdonostárs hozzájárulását igazoló okirat</w:t>
      </w:r>
    </w:p>
    <w:p w:rsidR="008D59B3" w:rsidRDefault="008D59B3">
      <w:pPr>
        <w:pStyle w:val="Szvegtrzs"/>
        <w:jc w:val="both"/>
      </w:pPr>
    </w:p>
    <w:p w:rsidR="008D59B3" w:rsidRDefault="008D59B3">
      <w:pPr>
        <w:pStyle w:val="Szvegtrzs"/>
        <w:jc w:val="both"/>
      </w:pPr>
    </w:p>
    <w:p w:rsidR="008D59B3" w:rsidRDefault="008D59B3">
      <w:pPr>
        <w:pStyle w:val="Szvegtrzs"/>
        <w:jc w:val="both"/>
      </w:pPr>
    </w:p>
    <w:p w:rsidR="008D59B3" w:rsidRDefault="008D59B3">
      <w:pPr>
        <w:pStyle w:val="Szvegtrzs"/>
        <w:jc w:val="both"/>
        <w:rPr>
          <w:sz w:val="26"/>
        </w:rPr>
      </w:pPr>
      <w:r>
        <w:rPr>
          <w:sz w:val="26"/>
        </w:rPr>
        <w:t>Buda</w:t>
      </w:r>
      <w:r w:rsidR="00D14C10">
        <w:rPr>
          <w:sz w:val="26"/>
        </w:rPr>
        <w:t>keszi</w:t>
      </w:r>
      <w:r>
        <w:rPr>
          <w:sz w:val="26"/>
        </w:rPr>
        <w:t>, 20</w:t>
      </w:r>
      <w:proofErr w:type="gramStart"/>
      <w:r>
        <w:rPr>
          <w:sz w:val="26"/>
        </w:rPr>
        <w:t>………………………………</w:t>
      </w:r>
      <w:proofErr w:type="gramEnd"/>
    </w:p>
    <w:p w:rsidR="008D59B3" w:rsidRDefault="008D59B3">
      <w:pPr>
        <w:pStyle w:val="Szvegtrzs"/>
        <w:jc w:val="both"/>
        <w:rPr>
          <w:sz w:val="26"/>
        </w:rPr>
      </w:pPr>
    </w:p>
    <w:p w:rsidR="008D59B3" w:rsidRDefault="008D59B3">
      <w:pPr>
        <w:pStyle w:val="Szvegtrzs"/>
        <w:jc w:val="both"/>
        <w:rPr>
          <w:sz w:val="26"/>
        </w:rPr>
      </w:pPr>
    </w:p>
    <w:p w:rsidR="008D59B3" w:rsidRDefault="008D59B3">
      <w:pPr>
        <w:pStyle w:val="Szvegtrzs"/>
        <w:ind w:left="4956" w:firstLine="708"/>
        <w:jc w:val="both"/>
        <w:rPr>
          <w:sz w:val="26"/>
        </w:rPr>
      </w:pPr>
      <w:r>
        <w:rPr>
          <w:sz w:val="26"/>
        </w:rPr>
        <w:t xml:space="preserve">  ………………………………..</w:t>
      </w:r>
    </w:p>
    <w:p w:rsidR="008D59B3" w:rsidRDefault="008D59B3">
      <w:pPr>
        <w:pStyle w:val="Szvegtrzs"/>
        <w:jc w:val="both"/>
        <w:rPr>
          <w:b/>
          <w:b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 xml:space="preserve">           Bejelentő aláírása (bélyegzője)</w:t>
      </w:r>
    </w:p>
    <w:p w:rsidR="008D59B3" w:rsidRDefault="008D59B3">
      <w:pPr>
        <w:pStyle w:val="Szvegtrzs"/>
        <w:jc w:val="both"/>
        <w:rPr>
          <w:b/>
          <w:bCs/>
          <w:sz w:val="26"/>
        </w:rPr>
      </w:pPr>
    </w:p>
    <w:p w:rsidR="0036506F" w:rsidRDefault="0036506F">
      <w:pPr>
        <w:pStyle w:val="Szvegtrzs"/>
        <w:jc w:val="both"/>
        <w:rPr>
          <w:b/>
          <w:bCs/>
          <w:sz w:val="26"/>
        </w:rPr>
      </w:pPr>
    </w:p>
    <w:p w:rsidR="008D59B3" w:rsidRDefault="008D59B3">
      <w:pPr>
        <w:pStyle w:val="Szvegtrzs"/>
        <w:spacing w:line="360" w:lineRule="auto"/>
        <w:jc w:val="both"/>
        <w:rPr>
          <w:sz w:val="26"/>
        </w:rPr>
      </w:pPr>
      <w:r>
        <w:rPr>
          <w:sz w:val="26"/>
        </w:rPr>
        <w:t>Telefonszám</w:t>
      </w:r>
      <w:proofErr w:type="gramStart"/>
      <w:r>
        <w:rPr>
          <w:sz w:val="26"/>
        </w:rPr>
        <w:t>: …</w:t>
      </w:r>
      <w:proofErr w:type="gramEnd"/>
      <w:r>
        <w:rPr>
          <w:sz w:val="26"/>
        </w:rPr>
        <w:t>……………………………………..</w:t>
      </w:r>
    </w:p>
    <w:p w:rsidR="008D59B3" w:rsidRDefault="008D59B3">
      <w:pPr>
        <w:pStyle w:val="Szvegtrzs"/>
        <w:spacing w:line="360" w:lineRule="auto"/>
        <w:jc w:val="both"/>
        <w:rPr>
          <w:sz w:val="26"/>
        </w:rPr>
      </w:pPr>
      <w:r>
        <w:rPr>
          <w:sz w:val="26"/>
        </w:rPr>
        <w:t>Ügyfél e-mail címe</w:t>
      </w:r>
      <w:proofErr w:type="gramStart"/>
      <w:r>
        <w:rPr>
          <w:sz w:val="26"/>
        </w:rPr>
        <w:t>:………………………………….</w:t>
      </w:r>
      <w:proofErr w:type="gramEnd"/>
    </w:p>
    <w:p w:rsidR="00A70C05" w:rsidRDefault="00A70C05">
      <w:pPr>
        <w:rPr>
          <w:sz w:val="26"/>
        </w:rPr>
      </w:pPr>
      <w:r>
        <w:rPr>
          <w:sz w:val="26"/>
        </w:rPr>
        <w:br w:type="page"/>
      </w:r>
    </w:p>
    <w:p w:rsidR="00A70C05" w:rsidRDefault="00A70C05" w:rsidP="00A70C05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  <w:i/>
          <w:iCs/>
          <w:u w:val="single"/>
        </w:rPr>
        <w:lastRenderedPageBreak/>
        <w:t>1. melléklet az 57/2013. (II. 27.) Korm. rendelethez</w:t>
      </w:r>
    </w:p>
    <w:p w:rsidR="00A70C05" w:rsidRDefault="00A70C05" w:rsidP="00A70C05">
      <w:pPr>
        <w:pStyle w:val="NormlWeb"/>
        <w:spacing w:before="300" w:beforeAutospacing="0" w:after="300" w:afterAutospacing="0"/>
        <w:ind w:left="150" w:right="150"/>
        <w:jc w:val="center"/>
      </w:pPr>
      <w:bookmarkStart w:id="3" w:name="pr79"/>
      <w:bookmarkEnd w:id="3"/>
      <w:r>
        <w:rPr>
          <w:b/>
          <w:bCs/>
          <w:i/>
          <w:iCs/>
        </w:rPr>
        <w:t>Bejelentés-köteles tevékenységek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" w:name="pr80"/>
      <w:bookmarkEnd w:id="4"/>
      <w:r w:rsidRPr="00BC2994">
        <w:rPr>
          <w:sz w:val="20"/>
          <w:szCs w:val="20"/>
        </w:rPr>
        <w:t>1. alsóruházat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2. acél tárolóeszköz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3. ágybetét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4. áramelosztó, </w:t>
      </w:r>
      <w:proofErr w:type="spellStart"/>
      <w:r w:rsidRPr="00BC2994">
        <w:rPr>
          <w:sz w:val="20"/>
          <w:szCs w:val="20"/>
        </w:rPr>
        <w:t>-szabályozó</w:t>
      </w:r>
      <w:proofErr w:type="spellEnd"/>
      <w:r w:rsidRPr="00BC2994">
        <w:rPr>
          <w:sz w:val="20"/>
          <w:szCs w:val="20"/>
        </w:rPr>
        <w:t xml:space="preserve"> készülék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5. bányászati, építőipari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6. bőr, szőrme kikészítése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7. bőrruházat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8. csap, szelep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9. csapágy, erőátviteli elem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10. csiszolótermék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11. csomagolás-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12. egészségügyi kerámia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13. egyéb beton-, gipsz-, cementtermék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14. egyéb bútor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15. egyéb elektronikus, villamos vezeték, kábel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16. egyéb fa-, parafatermék, </w:t>
      </w:r>
      <w:proofErr w:type="spellStart"/>
      <w:r w:rsidRPr="00BC2994">
        <w:rPr>
          <w:sz w:val="20"/>
          <w:szCs w:val="20"/>
        </w:rPr>
        <w:t>fonottáru</w:t>
      </w:r>
      <w:proofErr w:type="spellEnd"/>
      <w:r w:rsidRPr="00BC2994">
        <w:rPr>
          <w:sz w:val="20"/>
          <w:szCs w:val="20"/>
        </w:rPr>
        <w:t xml:space="preserve">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17. egyéb kerámiatermék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18. egyéb kötött, hurkolt ruházati termékek gyártása, kivéve a kézi kötésű, horgolású ruházati termékek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19. egyéb műanyagtermék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20. egyéb nem vas fém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21. egyéb papír-, kartontermék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22. egyéb ruházat, kiegészítők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23. egyéb szárazföldi személyszállítás vagy közúti áruszállítás, költöztetés </w:t>
      </w:r>
      <w:proofErr w:type="spellStart"/>
      <w:r w:rsidRPr="00BC2994">
        <w:rPr>
          <w:sz w:val="20"/>
          <w:szCs w:val="20"/>
        </w:rPr>
        <w:t>alágazatba</w:t>
      </w:r>
      <w:proofErr w:type="spellEnd"/>
      <w:r w:rsidRPr="00BC2994">
        <w:rPr>
          <w:sz w:val="20"/>
          <w:szCs w:val="20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24. egyéb textiláru gyártása m. n. </w:t>
      </w:r>
      <w:proofErr w:type="gramStart"/>
      <w:r w:rsidRPr="00BC2994">
        <w:rPr>
          <w:sz w:val="20"/>
          <w:szCs w:val="20"/>
        </w:rPr>
        <w:t>s</w:t>
      </w:r>
      <w:proofErr w:type="gramEnd"/>
      <w:r w:rsidRPr="00BC2994">
        <w:rPr>
          <w:sz w:val="20"/>
          <w:szCs w:val="20"/>
        </w:rPr>
        <w:t xml:space="preserve">., kivéve a </w:t>
      </w:r>
      <w:proofErr w:type="spellStart"/>
      <w:r w:rsidRPr="00BC2994">
        <w:rPr>
          <w:sz w:val="20"/>
          <w:szCs w:val="20"/>
        </w:rPr>
        <w:t>kéziszőttes-</w:t>
      </w:r>
      <w:proofErr w:type="spellEnd"/>
      <w:r w:rsidRPr="00BC2994">
        <w:rPr>
          <w:sz w:val="20"/>
          <w:szCs w:val="20"/>
        </w:rPr>
        <w:t xml:space="preserve">, </w:t>
      </w:r>
      <w:proofErr w:type="spellStart"/>
      <w:r w:rsidRPr="00BC2994">
        <w:rPr>
          <w:sz w:val="20"/>
          <w:szCs w:val="20"/>
        </w:rPr>
        <w:t>necceltáru-</w:t>
      </w:r>
      <w:proofErr w:type="spellEnd"/>
      <w:r w:rsidRPr="00BC2994">
        <w:rPr>
          <w:sz w:val="20"/>
          <w:szCs w:val="20"/>
        </w:rPr>
        <w:t xml:space="preserve"> és csipkekészítés, kézi hímzés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25. egyéb szivattyú, kompresszor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26. elektronikus orvosi berendezés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27. előre kevert beton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28. emelő-, anyagmozgató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29. evőeszköz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30. élelmiszer-, dohányipari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31. építési betontermék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32. építési gipsztermék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33. épületasztalos-ipari 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34. falemezgyártás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35. felsőruházat gyártása (kivéve: munkaruházat)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36. fém épületelem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37. fémmegmunkálás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38. fémszerkezet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39. fémtartály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40. fűrészáru-gyártás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41. fűtőberendezés, kemence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42. gépi meghajtású hordozható kézi szerszámgép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43. gépjárműjavítás, </w:t>
      </w:r>
      <w:proofErr w:type="spellStart"/>
      <w:r w:rsidRPr="00BC2994">
        <w:rPr>
          <w:sz w:val="20"/>
          <w:szCs w:val="20"/>
        </w:rPr>
        <w:t>-karbantartás</w:t>
      </w:r>
      <w:proofErr w:type="spellEnd"/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44. gépjármű-karosszéria, pótkocsi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45. gőzkazán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46. gumiabroncs </w:t>
      </w:r>
      <w:proofErr w:type="spellStart"/>
      <w:r w:rsidRPr="00BC2994">
        <w:rPr>
          <w:sz w:val="20"/>
          <w:szCs w:val="20"/>
        </w:rPr>
        <w:t>újrafutózása</w:t>
      </w:r>
      <w:proofErr w:type="spellEnd"/>
      <w:r w:rsidRPr="00BC2994">
        <w:rPr>
          <w:sz w:val="20"/>
          <w:szCs w:val="20"/>
        </w:rPr>
        <w:t>, felújítása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47. hangszergyártás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48. háztartási kerámia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49. háztartási villamos készülék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50. háztartási, egészségügyi papírtermék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51. hidegen hajlított acélidom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52. hidegen hengerelt keskeny acélszalag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53. hidegen húzott acélhuzal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54. hidegen húzott acélrúd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55. hidraulikus, pneumatikus berendezés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56. kohászati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57. kötőelem, csavar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lastRenderedPageBreak/>
        <w:t>58. központi fűtési kazán, radiátor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59. közúti jármű, járműmotor alkatrészeinek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60. huzaltermék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61. illóolajgyártás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62. irodabútor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63. irodagép gyártása (kivéve: számítógép és perifériái)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64. irodai papíráru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65. járművillamossági, </w:t>
      </w:r>
      <w:proofErr w:type="spellStart"/>
      <w:r w:rsidRPr="00BC2994">
        <w:rPr>
          <w:sz w:val="20"/>
          <w:szCs w:val="20"/>
        </w:rPr>
        <w:t>-elektronikai</w:t>
      </w:r>
      <w:proofErr w:type="spellEnd"/>
      <w:r w:rsidRPr="00BC2994">
        <w:rPr>
          <w:sz w:val="20"/>
          <w:szCs w:val="20"/>
        </w:rPr>
        <w:t xml:space="preserve"> készülékek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66. játékgyártás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67. kerámiacsempe, </w:t>
      </w:r>
      <w:proofErr w:type="spellStart"/>
      <w:r w:rsidRPr="00BC2994">
        <w:rPr>
          <w:sz w:val="20"/>
          <w:szCs w:val="20"/>
        </w:rPr>
        <w:t>-lap</w:t>
      </w:r>
      <w:proofErr w:type="spellEnd"/>
      <w:r w:rsidRPr="00BC2994">
        <w:rPr>
          <w:sz w:val="20"/>
          <w:szCs w:val="20"/>
        </w:rPr>
        <w:t xml:space="preserve">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68. kerámia szigetelő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69. kerékpár, </w:t>
      </w:r>
      <w:proofErr w:type="spellStart"/>
      <w:r w:rsidRPr="00BC2994">
        <w:rPr>
          <w:sz w:val="20"/>
          <w:szCs w:val="20"/>
        </w:rPr>
        <w:t>mozgássérültkocsi</w:t>
      </w:r>
      <w:proofErr w:type="spellEnd"/>
      <w:r w:rsidRPr="00BC2994">
        <w:rPr>
          <w:sz w:val="20"/>
          <w:szCs w:val="20"/>
        </w:rPr>
        <w:t xml:space="preserve">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70. konfekcionált textiláru gyártása (kivéve: ruházat)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71. konyhabútorgyártás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72. kőmegmunkálás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73. könnyűfém csomagolóeszköz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74. kötéláru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75. kötött, hurkolt harisnyafélék gyártása, kivéve a kézi kötésű, horgolású harisnyafélék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76. kötött, hurkolt kelme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77. </w:t>
      </w:r>
      <w:proofErr w:type="spellStart"/>
      <w:r w:rsidRPr="00BC2994">
        <w:rPr>
          <w:sz w:val="20"/>
          <w:szCs w:val="20"/>
        </w:rPr>
        <w:t>lábbeligyártás</w:t>
      </w:r>
      <w:proofErr w:type="spellEnd"/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78. lakat-, zárgyártás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79. máshová nem sorolt egyéb általános rendeltetésű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80. máshová nem sorolt egyéb fémfeldolgozási 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81. máshová nem sorolt egyéb jármű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82. máshová nem sorolt egyéb </w:t>
      </w:r>
      <w:proofErr w:type="spellStart"/>
      <w:r w:rsidRPr="00BC2994">
        <w:rPr>
          <w:sz w:val="20"/>
          <w:szCs w:val="20"/>
        </w:rPr>
        <w:t>nemfém</w:t>
      </w:r>
      <w:proofErr w:type="spellEnd"/>
      <w:r w:rsidRPr="00BC2994">
        <w:rPr>
          <w:sz w:val="20"/>
          <w:szCs w:val="20"/>
        </w:rPr>
        <w:t xml:space="preserve"> ásványi 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83. máshová nem sorolt egyéb speciális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84. mezőgazdasági, erdészeti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85. motorkerékpár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86. motor, turbina gyártása (kivéve: légi, közútijármű-motor)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87. munkaruházat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88. műanyag csomagolóeszköz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89. műanyag-, gumifeldolgozó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90. műszaki kerámia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91. műszaki textiláru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92. nem háztartási hűtő, légállapot-szabályozó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93. nem szőtt textília és termék gyártása (kivéve: ruházat)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94. nem villamos háztartási készülék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95. nyomdai tevékenység </w:t>
      </w:r>
      <w:proofErr w:type="spellStart"/>
      <w:r w:rsidRPr="00BC2994">
        <w:rPr>
          <w:sz w:val="20"/>
          <w:szCs w:val="20"/>
        </w:rPr>
        <w:t>alágazatba</w:t>
      </w:r>
      <w:proofErr w:type="spellEnd"/>
      <w:r w:rsidRPr="00BC2994">
        <w:rPr>
          <w:sz w:val="20"/>
          <w:szCs w:val="20"/>
        </w:rPr>
        <w:t xml:space="preserve"> tartozó tevékenységek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96. orvosi eszköz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97. papíripari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98. parkettagyártás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99. raktározás, tárolás (kivéve mezőgazdasági termények, mezőgazdasági vegyi termékek, műtrágya, nitrogénvegyület raktározása, tárolása)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 xml:space="preserve">100. síküveg </w:t>
      </w:r>
      <w:proofErr w:type="spellStart"/>
      <w:r w:rsidRPr="00BC2994">
        <w:rPr>
          <w:sz w:val="20"/>
          <w:szCs w:val="20"/>
        </w:rPr>
        <w:t>továbbfeldolgozás</w:t>
      </w:r>
      <w:proofErr w:type="spellEnd"/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101. sportszergyártás, kivéve úszómedence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102. száloptikai kábel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103. számítógép, perifériás egység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105. szerszámgyártás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106. szőnyeggyártás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107. szőrmecikk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108. tároló fatermék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109. testápolási cikk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110. textil-, ruházati, bőripari gép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111. táskafélék, szíjazat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112. textilszálak fonása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113. textilszövés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114. textil, szőrme mosása, tisztítása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115. tűzálló termék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116. villamos motor, áramfejlesztő gyártása</w:t>
      </w:r>
    </w:p>
    <w:p w:rsidR="00BC2994" w:rsidRP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117. villamos világítóeszköz gyártása</w:t>
      </w:r>
    </w:p>
    <w:p w:rsidR="00BC2994" w:rsidRDefault="00BC2994" w:rsidP="00BC2994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r w:rsidRPr="00BC2994">
        <w:rPr>
          <w:sz w:val="20"/>
          <w:szCs w:val="20"/>
        </w:rPr>
        <w:t>118. nem közművel összegyűjtött háztartási szennyvíz szállítása</w:t>
      </w:r>
    </w:p>
    <w:sectPr w:rsidR="00BC2994" w:rsidSect="00BC2994">
      <w:footerReference w:type="default" r:id="rId8"/>
      <w:pgSz w:w="11906" w:h="16838"/>
      <w:pgMar w:top="62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54" w:rsidRDefault="00C93B54" w:rsidP="00F96A15">
      <w:r>
        <w:separator/>
      </w:r>
    </w:p>
  </w:endnote>
  <w:endnote w:type="continuationSeparator" w:id="0">
    <w:p w:rsidR="00C93B54" w:rsidRDefault="00C93B54" w:rsidP="00F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976779"/>
      <w:docPartObj>
        <w:docPartGallery w:val="Page Numbers (Bottom of Page)"/>
        <w:docPartUnique/>
      </w:docPartObj>
    </w:sdtPr>
    <w:sdtEndPr/>
    <w:sdtContent>
      <w:p w:rsidR="00F96A15" w:rsidRDefault="00F96A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5A">
          <w:rPr>
            <w:noProof/>
          </w:rPr>
          <w:t>2</w:t>
        </w:r>
        <w:r>
          <w:fldChar w:fldCharType="end"/>
        </w:r>
      </w:p>
    </w:sdtContent>
  </w:sdt>
  <w:p w:rsidR="00F96A15" w:rsidRDefault="00F96A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54" w:rsidRDefault="00C93B54" w:rsidP="00F96A15">
      <w:r>
        <w:separator/>
      </w:r>
    </w:p>
  </w:footnote>
  <w:footnote w:type="continuationSeparator" w:id="0">
    <w:p w:rsidR="00C93B54" w:rsidRDefault="00C93B54" w:rsidP="00F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F49"/>
    <w:multiLevelType w:val="multilevel"/>
    <w:tmpl w:val="DE527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096"/>
    <w:rsid w:val="00011681"/>
    <w:rsid w:val="001173CA"/>
    <w:rsid w:val="0036506F"/>
    <w:rsid w:val="00471BB2"/>
    <w:rsid w:val="005B1E19"/>
    <w:rsid w:val="00663981"/>
    <w:rsid w:val="006C0096"/>
    <w:rsid w:val="008D59B3"/>
    <w:rsid w:val="009E6FEF"/>
    <w:rsid w:val="00A70C05"/>
    <w:rsid w:val="00A8079A"/>
    <w:rsid w:val="00AB3224"/>
    <w:rsid w:val="00B97A41"/>
    <w:rsid w:val="00BC2994"/>
    <w:rsid w:val="00BF3165"/>
    <w:rsid w:val="00C93B54"/>
    <w:rsid w:val="00CF3EFB"/>
    <w:rsid w:val="00D14C10"/>
    <w:rsid w:val="00F17066"/>
    <w:rsid w:val="00F96A15"/>
    <w:rsid w:val="00FD255A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C4464F1-A13A-4DEF-BF49-7D7AEDA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79A"/>
    <w:rPr>
      <w:sz w:val="24"/>
      <w:szCs w:val="24"/>
    </w:rPr>
  </w:style>
  <w:style w:type="paragraph" w:styleId="Cmsor1">
    <w:name w:val="heading 1"/>
    <w:basedOn w:val="Norml"/>
    <w:next w:val="Norml"/>
    <w:qFormat/>
    <w:rsid w:val="00A8079A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8079A"/>
    <w:pPr>
      <w:keepNext/>
      <w:outlineLvl w:val="1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8079A"/>
    <w:pPr>
      <w:jc w:val="center"/>
    </w:pPr>
    <w:rPr>
      <w:sz w:val="28"/>
    </w:rPr>
  </w:style>
  <w:style w:type="paragraph" w:styleId="lfej">
    <w:name w:val="header"/>
    <w:basedOn w:val="Norml"/>
    <w:rsid w:val="00A807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laprtelmezs">
    <w:name w:val="Alapértelmezés"/>
    <w:uiPriority w:val="99"/>
    <w:rsid w:val="005B1E1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471BB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1173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73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0C05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96A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Józsefvárosi Önkormányzat</vt:lpstr>
    </vt:vector>
  </TitlesOfParts>
  <Company>JPH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Józsefvárosi Önkormányzat</dc:title>
  <dc:subject/>
  <dc:creator>Tigyine</dc:creator>
  <cp:keywords/>
  <dc:description/>
  <cp:lastModifiedBy>Kovács Krisztián</cp:lastModifiedBy>
  <cp:revision>11</cp:revision>
  <cp:lastPrinted>2014-08-22T09:22:00Z</cp:lastPrinted>
  <dcterms:created xsi:type="dcterms:W3CDTF">2014-08-22T11:10:00Z</dcterms:created>
  <dcterms:modified xsi:type="dcterms:W3CDTF">2016-01-06T10:45:00Z</dcterms:modified>
</cp:coreProperties>
</file>