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87" w:rsidRPr="00E65915" w:rsidRDefault="00524F87" w:rsidP="000E2D14">
      <w:pPr>
        <w:spacing w:before="120" w:after="120"/>
        <w:jc w:val="center"/>
        <w:rPr>
          <w:b/>
        </w:rPr>
      </w:pPr>
    </w:p>
    <w:p w:rsidR="00524F87" w:rsidRPr="00E65915" w:rsidRDefault="00524F87" w:rsidP="000E2D14">
      <w:pPr>
        <w:spacing w:before="120" w:after="120"/>
        <w:jc w:val="center"/>
        <w:rPr>
          <w:b/>
        </w:rPr>
      </w:pPr>
    </w:p>
    <w:p w:rsidR="00524F87" w:rsidRPr="00E65915" w:rsidRDefault="00524F87" w:rsidP="000E2D14">
      <w:pPr>
        <w:spacing w:before="120" w:after="120"/>
        <w:jc w:val="center"/>
        <w:rPr>
          <w:b/>
        </w:rPr>
      </w:pPr>
    </w:p>
    <w:p w:rsidR="00524F87" w:rsidRPr="00D40FE1" w:rsidRDefault="00524F87" w:rsidP="000E2D14">
      <w:pPr>
        <w:spacing w:before="120" w:after="120"/>
        <w:jc w:val="center"/>
        <w:rPr>
          <w:b/>
        </w:rPr>
      </w:pPr>
      <w:r w:rsidRPr="00D40FE1">
        <w:rPr>
          <w:b/>
        </w:rPr>
        <w:t>BUDAKESZI VÁROS ÖNKORMÁNYZAT</w:t>
      </w:r>
    </w:p>
    <w:p w:rsidR="008D0AB8" w:rsidRPr="00D40FE1" w:rsidRDefault="008D0AB8" w:rsidP="000E2D14">
      <w:pPr>
        <w:spacing w:before="120" w:after="120"/>
        <w:jc w:val="center"/>
        <w:rPr>
          <w:b/>
        </w:rPr>
      </w:pPr>
    </w:p>
    <w:p w:rsidR="008D0AB8" w:rsidRPr="00D40FE1" w:rsidRDefault="008D0AB8" w:rsidP="000E2D14">
      <w:pPr>
        <w:spacing w:before="120" w:after="120"/>
        <w:jc w:val="center"/>
        <w:rPr>
          <w:b/>
        </w:rPr>
      </w:pPr>
    </w:p>
    <w:p w:rsidR="008D0AB8" w:rsidRPr="00D40FE1" w:rsidRDefault="00305971" w:rsidP="000E2D14">
      <w:pPr>
        <w:spacing w:before="120" w:after="120"/>
        <w:jc w:val="center"/>
        <w:rPr>
          <w:b/>
        </w:rPr>
      </w:pPr>
      <w:r w:rsidRPr="00D40FE1">
        <w:rPr>
          <w:b/>
          <w:noProof/>
        </w:rPr>
        <w:drawing>
          <wp:inline distT="0" distB="0" distL="0" distR="0" wp14:anchorId="2B9A6AA2" wp14:editId="5DF99880">
            <wp:extent cx="2476500" cy="2962275"/>
            <wp:effectExtent l="0" t="0" r="0" b="0"/>
            <wp:docPr id="1" name="Kép 1" descr="Budakes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kesz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2962275"/>
                    </a:xfrm>
                    <a:prstGeom prst="rect">
                      <a:avLst/>
                    </a:prstGeom>
                    <a:noFill/>
                    <a:ln>
                      <a:noFill/>
                    </a:ln>
                  </pic:spPr>
                </pic:pic>
              </a:graphicData>
            </a:graphic>
          </wp:inline>
        </w:drawing>
      </w:r>
    </w:p>
    <w:p w:rsidR="00AD0EFF" w:rsidRDefault="00AD0EFF" w:rsidP="000E2D14">
      <w:pPr>
        <w:spacing w:before="120" w:after="120"/>
        <w:jc w:val="center"/>
        <w:rPr>
          <w:b/>
        </w:rPr>
      </w:pPr>
      <w:r w:rsidRPr="00D40FE1">
        <w:rPr>
          <w:b/>
        </w:rPr>
        <w:t>BUDAKESZI VÁROS ÖNKORMÁNYZAT</w:t>
      </w:r>
      <w:r>
        <w:rPr>
          <w:b/>
        </w:rPr>
        <w:t>ÁNAK</w:t>
      </w:r>
    </w:p>
    <w:p w:rsidR="00524F87" w:rsidRDefault="00AD0EFF" w:rsidP="000E2D14">
      <w:pPr>
        <w:spacing w:before="120" w:after="120"/>
        <w:jc w:val="center"/>
        <w:rPr>
          <w:b/>
        </w:rPr>
      </w:pPr>
      <w:r>
        <w:rPr>
          <w:b/>
        </w:rPr>
        <w:t>1/2016.(IV.29.) SZÁMÚ</w:t>
      </w:r>
      <w:bookmarkStart w:id="0" w:name="_GoBack"/>
      <w:bookmarkEnd w:id="0"/>
    </w:p>
    <w:p w:rsidR="00AD0EFF" w:rsidRPr="00D40FE1" w:rsidRDefault="00AD0EFF" w:rsidP="000E2D14">
      <w:pPr>
        <w:spacing w:before="120" w:after="120"/>
        <w:jc w:val="center"/>
        <w:rPr>
          <w:b/>
        </w:rPr>
      </w:pPr>
    </w:p>
    <w:p w:rsidR="00524F87" w:rsidRDefault="00524F87" w:rsidP="000E2D14">
      <w:pPr>
        <w:spacing w:before="120" w:after="120"/>
        <w:jc w:val="center"/>
        <w:rPr>
          <w:b/>
        </w:rPr>
      </w:pPr>
      <w:r w:rsidRPr="00D40FE1">
        <w:rPr>
          <w:b/>
        </w:rPr>
        <w:t>KÖZBESZERZÉSI SZABÁLYZATA</w:t>
      </w:r>
    </w:p>
    <w:p w:rsidR="00AD0EFF" w:rsidRPr="00D40FE1" w:rsidRDefault="00AD0EFF" w:rsidP="000E2D14">
      <w:pPr>
        <w:spacing w:before="120" w:after="120"/>
        <w:jc w:val="center"/>
        <w:rPr>
          <w:b/>
        </w:rPr>
      </w:pPr>
    </w:p>
    <w:p w:rsidR="009824D7" w:rsidRPr="00D40FE1" w:rsidRDefault="000D1E2B" w:rsidP="000E2D14">
      <w:pPr>
        <w:spacing w:before="120" w:after="120"/>
        <w:jc w:val="center"/>
      </w:pPr>
      <w:r>
        <w:t xml:space="preserve"> </w:t>
      </w:r>
      <w:r w:rsidR="009824D7">
        <w:t xml:space="preserve">a </w:t>
      </w:r>
      <w:r w:rsidR="00FA3808" w:rsidRPr="00FA3808">
        <w:t>153</w:t>
      </w:r>
      <w:r w:rsidR="006D3DC3" w:rsidRPr="00FA3808">
        <w:t>/2016.(I</w:t>
      </w:r>
      <w:r w:rsidR="00E9358C" w:rsidRPr="00FA3808">
        <w:t>V</w:t>
      </w:r>
      <w:r w:rsidR="006D3DC3" w:rsidRPr="00FA3808">
        <w:t>.</w:t>
      </w:r>
      <w:r w:rsidR="00E9358C" w:rsidRPr="00FA3808">
        <w:t>27</w:t>
      </w:r>
      <w:r w:rsidR="006D3DC3" w:rsidRPr="00FA3808">
        <w:t>.)</w:t>
      </w:r>
      <w:r w:rsidR="00524F87" w:rsidRPr="00FA3808">
        <w:t xml:space="preserve"> </w:t>
      </w:r>
      <w:r w:rsidR="009824D7" w:rsidRPr="00FA3808">
        <w:t>önkormányzati határozattal</w:t>
      </w:r>
      <w:r w:rsidR="006D3DC3">
        <w:t xml:space="preserve"> elfogadva</w:t>
      </w:r>
    </w:p>
    <w:p w:rsidR="00524F87" w:rsidRPr="00D40FE1" w:rsidRDefault="00524F87" w:rsidP="000E2D14">
      <w:pPr>
        <w:spacing w:before="120" w:after="120"/>
      </w:pPr>
    </w:p>
    <w:p w:rsidR="00524F87" w:rsidRPr="00D40FE1" w:rsidRDefault="00524F87" w:rsidP="000E2D14">
      <w:pPr>
        <w:spacing w:before="120" w:after="120"/>
      </w:pPr>
    </w:p>
    <w:p w:rsidR="00524F87" w:rsidRPr="00D40FE1" w:rsidRDefault="00524F87" w:rsidP="000E2D14">
      <w:pPr>
        <w:spacing w:before="120" w:after="120"/>
      </w:pPr>
    </w:p>
    <w:p w:rsidR="00524F87" w:rsidRPr="00D40FE1" w:rsidRDefault="00524F87" w:rsidP="000E2D14">
      <w:pPr>
        <w:spacing w:before="120" w:after="120"/>
      </w:pPr>
    </w:p>
    <w:p w:rsidR="00524F87" w:rsidRPr="00D40FE1" w:rsidRDefault="00524F87" w:rsidP="000E2D14">
      <w:pPr>
        <w:spacing w:before="120" w:after="120"/>
      </w:pPr>
    </w:p>
    <w:p w:rsidR="00524F87" w:rsidRPr="00D40FE1" w:rsidRDefault="00524F87" w:rsidP="000E2D14">
      <w:pPr>
        <w:spacing w:before="120" w:after="120"/>
      </w:pPr>
      <w:r w:rsidRPr="00D40FE1">
        <w:t xml:space="preserve">Hatályos: </w:t>
      </w:r>
      <w:r w:rsidR="006D3DC3">
        <w:t xml:space="preserve">2016. </w:t>
      </w:r>
      <w:r w:rsidR="000616E4" w:rsidRPr="00D26290">
        <w:t xml:space="preserve">év </w:t>
      </w:r>
      <w:r w:rsidR="0054629A">
        <w:t>május</w:t>
      </w:r>
      <w:r w:rsidR="000616E4" w:rsidRPr="00D26290">
        <w:t xml:space="preserve"> hónap </w:t>
      </w:r>
      <w:r w:rsidR="0054629A">
        <w:t>2</w:t>
      </w:r>
      <w:r w:rsidR="006D3DC3" w:rsidRPr="00D26290">
        <w:t>.</w:t>
      </w:r>
      <w:r w:rsidR="000616E4" w:rsidRPr="00D26290">
        <w:t xml:space="preserve"> nap</w:t>
      </w:r>
    </w:p>
    <w:p w:rsidR="00524F87" w:rsidRPr="00D40FE1" w:rsidRDefault="00524F87" w:rsidP="000E2D14">
      <w:pPr>
        <w:spacing w:before="120" w:after="120"/>
      </w:pPr>
    </w:p>
    <w:p w:rsidR="00524F87" w:rsidRPr="00D40FE1" w:rsidRDefault="00524F87" w:rsidP="000E2D14">
      <w:pPr>
        <w:spacing w:before="120" w:after="120"/>
      </w:pPr>
    </w:p>
    <w:p w:rsidR="00524F87" w:rsidRPr="00D40FE1" w:rsidRDefault="00524F87" w:rsidP="000E2D14">
      <w:pPr>
        <w:spacing w:before="120" w:after="120"/>
      </w:pPr>
    </w:p>
    <w:p w:rsidR="00524F87" w:rsidRPr="00D40FE1" w:rsidRDefault="00524F87" w:rsidP="000E2D14">
      <w:pPr>
        <w:spacing w:before="120" w:after="120"/>
      </w:pPr>
    </w:p>
    <w:p w:rsidR="00524F87" w:rsidRPr="00D40FE1" w:rsidRDefault="00524F87" w:rsidP="000E2D14">
      <w:pPr>
        <w:tabs>
          <w:tab w:val="center" w:pos="1620"/>
          <w:tab w:val="center" w:pos="6840"/>
        </w:tabs>
        <w:spacing w:before="120" w:after="120"/>
      </w:pPr>
      <w:r w:rsidRPr="00D40FE1">
        <w:tab/>
      </w:r>
      <w:r w:rsidR="00B56AC0">
        <w:t>d</w:t>
      </w:r>
      <w:r w:rsidR="00E67D4D" w:rsidRPr="00D40FE1">
        <w:t>r. Csutoráné dr. Győri Ott</w:t>
      </w:r>
      <w:r w:rsidR="00C60A0B">
        <w:t>i</w:t>
      </w:r>
      <w:r w:rsidR="00E67D4D" w:rsidRPr="00D40FE1">
        <w:t>lia</w:t>
      </w:r>
      <w:r w:rsidRPr="00D40FE1">
        <w:tab/>
      </w:r>
      <w:r w:rsidR="00B56AC0">
        <w:t xml:space="preserve">dr. </w:t>
      </w:r>
      <w:r w:rsidR="00C60A0B">
        <w:t>Remete Sándor</w:t>
      </w:r>
    </w:p>
    <w:p w:rsidR="00524F87" w:rsidRPr="00D40FE1" w:rsidRDefault="00524F87" w:rsidP="000E2D14">
      <w:pPr>
        <w:tabs>
          <w:tab w:val="center" w:pos="1620"/>
          <w:tab w:val="center" w:pos="6840"/>
        </w:tabs>
        <w:spacing w:before="120" w:after="120"/>
      </w:pPr>
      <w:r w:rsidRPr="00D40FE1">
        <w:tab/>
        <w:t>polgármester</w:t>
      </w:r>
      <w:r w:rsidRPr="00D40FE1">
        <w:tab/>
        <w:t>jegyző</w:t>
      </w:r>
    </w:p>
    <w:p w:rsidR="00524F87" w:rsidRPr="00D40FE1" w:rsidRDefault="008D0AB8" w:rsidP="00CB6C3D">
      <w:pPr>
        <w:numPr>
          <w:ilvl w:val="0"/>
          <w:numId w:val="1"/>
        </w:numPr>
        <w:spacing w:before="120" w:after="120"/>
        <w:jc w:val="center"/>
        <w:rPr>
          <w:b/>
        </w:rPr>
      </w:pPr>
      <w:r w:rsidRPr="00D40FE1">
        <w:rPr>
          <w:b/>
        </w:rPr>
        <w:br w:type="page"/>
      </w:r>
      <w:r w:rsidR="00524F87" w:rsidRPr="00D40FE1">
        <w:rPr>
          <w:b/>
        </w:rPr>
        <w:lastRenderedPageBreak/>
        <w:t>A KÖZBESZERZÉSI SZABÁLYZAT CÉLJA ÉS HATÁLYA</w:t>
      </w:r>
    </w:p>
    <w:p w:rsidR="0034203B" w:rsidRPr="00D40FE1" w:rsidRDefault="0034203B" w:rsidP="00A61390">
      <w:pPr>
        <w:spacing w:before="120" w:after="120"/>
        <w:jc w:val="both"/>
      </w:pPr>
    </w:p>
    <w:p w:rsidR="00524F87" w:rsidRPr="00D40FE1" w:rsidRDefault="00524F87" w:rsidP="00CB6C3D">
      <w:pPr>
        <w:numPr>
          <w:ilvl w:val="0"/>
          <w:numId w:val="4"/>
        </w:numPr>
        <w:tabs>
          <w:tab w:val="clear" w:pos="720"/>
          <w:tab w:val="num" w:pos="567"/>
        </w:tabs>
        <w:autoSpaceDE w:val="0"/>
        <w:autoSpaceDN w:val="0"/>
        <w:adjustRightInd w:val="0"/>
        <w:spacing w:before="120" w:after="120"/>
        <w:ind w:left="567" w:hanging="567"/>
        <w:jc w:val="both"/>
        <w:rPr>
          <w:b/>
        </w:rPr>
      </w:pPr>
      <w:r w:rsidRPr="00D40FE1">
        <w:rPr>
          <w:b/>
        </w:rPr>
        <w:t>A szabályzat célja</w:t>
      </w:r>
    </w:p>
    <w:p w:rsidR="00524F87" w:rsidRPr="00D40FE1" w:rsidRDefault="00524F87" w:rsidP="0043671F">
      <w:pPr>
        <w:spacing w:before="120" w:after="120" w:line="276" w:lineRule="auto"/>
        <w:ind w:left="567"/>
        <w:jc w:val="both"/>
      </w:pPr>
      <w:r w:rsidRPr="00D40FE1">
        <w:t>Jelen közbeszerzési szabályzat (továbbiakban: szabályzat) célja, hogy rögzítse Budakeszi Város Önkormányzatának</w:t>
      </w:r>
      <w:r w:rsidR="00390A90">
        <w:t xml:space="preserve"> és önállóan működő intézményeinek (</w:t>
      </w:r>
      <w:r w:rsidR="000616E4">
        <w:t xml:space="preserve">a </w:t>
      </w:r>
      <w:r w:rsidR="00390A90">
        <w:t>továbbiakban: Önkormányzat)</w:t>
      </w:r>
      <w:r w:rsidRPr="00D40FE1">
        <w:t xml:space="preserve"> és Polgármest</w:t>
      </w:r>
      <w:r w:rsidR="00390A90">
        <w:t>eri Hivatalának (a továbbiakban:</w:t>
      </w:r>
      <w:r w:rsidRPr="00D40FE1">
        <w:t xml:space="preserve"> Polgármesteri Hivatal) közbeszerzési eljárásai előkészítésének, lefolytatásának, belső ellenőrzésének felelősségi rendjét, a nevében eljáró, illetőleg az eljárásba bevont személyek, illetőleg szervezetek felelősségi körét és a közbeszerzési eljárásai dokumentálási rendjét, ezen belül különösen az eljárás során hozott döntésekért felelős személy(eke)t, illetőleg testületeket.</w:t>
      </w:r>
    </w:p>
    <w:p w:rsidR="00524F87" w:rsidRPr="00D40FE1" w:rsidRDefault="00524F87" w:rsidP="00CB6C3D">
      <w:pPr>
        <w:numPr>
          <w:ilvl w:val="0"/>
          <w:numId w:val="4"/>
        </w:numPr>
        <w:tabs>
          <w:tab w:val="clear" w:pos="720"/>
          <w:tab w:val="num" w:pos="567"/>
        </w:tabs>
        <w:autoSpaceDE w:val="0"/>
        <w:autoSpaceDN w:val="0"/>
        <w:adjustRightInd w:val="0"/>
        <w:spacing w:before="120" w:after="120"/>
        <w:ind w:left="567" w:hanging="567"/>
        <w:jc w:val="both"/>
        <w:rPr>
          <w:b/>
        </w:rPr>
      </w:pPr>
      <w:r w:rsidRPr="00D40FE1">
        <w:rPr>
          <w:b/>
        </w:rPr>
        <w:t>A szabályzat hatálya</w:t>
      </w:r>
    </w:p>
    <w:p w:rsidR="00524F87" w:rsidRPr="00D40FE1" w:rsidRDefault="00524F87" w:rsidP="0043671F">
      <w:pPr>
        <w:spacing w:before="120" w:after="120" w:line="276" w:lineRule="auto"/>
        <w:ind w:left="567"/>
        <w:jc w:val="both"/>
      </w:pPr>
      <w:r w:rsidRPr="00D40FE1">
        <w:t>A szabályz</w:t>
      </w:r>
      <w:r w:rsidR="004A3D77">
        <w:t>at hatálya kiterjed minden olyan,</w:t>
      </w:r>
      <w:r w:rsidRPr="00D40FE1">
        <w:t xml:space="preserve"> </w:t>
      </w:r>
      <w:r w:rsidRPr="00D40FE1">
        <w:rPr>
          <w:iCs/>
        </w:rPr>
        <w:t>a közbeszerzés</w:t>
      </w:r>
      <w:r w:rsidR="009A1605">
        <w:rPr>
          <w:iCs/>
        </w:rPr>
        <w:t>ek</w:t>
      </w:r>
      <w:r w:rsidRPr="00D40FE1">
        <w:rPr>
          <w:iCs/>
        </w:rPr>
        <w:t>ről szóló 20</w:t>
      </w:r>
      <w:r w:rsidR="007A6A8F">
        <w:rPr>
          <w:iCs/>
        </w:rPr>
        <w:t>15</w:t>
      </w:r>
      <w:r w:rsidRPr="00D40FE1">
        <w:rPr>
          <w:iCs/>
        </w:rPr>
        <w:t>. évi C</w:t>
      </w:r>
      <w:r w:rsidR="007A6A8F">
        <w:rPr>
          <w:iCs/>
        </w:rPr>
        <w:t>XL</w:t>
      </w:r>
      <w:r w:rsidR="00B01239" w:rsidRPr="00D40FE1">
        <w:rPr>
          <w:iCs/>
        </w:rPr>
        <w:t>III</w:t>
      </w:r>
      <w:r w:rsidR="00AB25E9">
        <w:rPr>
          <w:iCs/>
        </w:rPr>
        <w:t>.</w:t>
      </w:r>
      <w:r w:rsidRPr="00D40FE1">
        <w:rPr>
          <w:iCs/>
        </w:rPr>
        <w:t xml:space="preserve"> törvény</w:t>
      </w:r>
      <w:r w:rsidRPr="00D40FE1">
        <w:t xml:space="preserve"> </w:t>
      </w:r>
      <w:r w:rsidR="000616E4">
        <w:t xml:space="preserve">(a továbbiakban: </w:t>
      </w:r>
      <w:r w:rsidRPr="00D40FE1">
        <w:t>Kbt.) hatálya alá tartozó, - a közbeszerzés tárgyát képez</w:t>
      </w:r>
      <w:r w:rsidR="004A3D77">
        <w:t xml:space="preserve">ő és kivételi körbe nem tartozó </w:t>
      </w:r>
      <w:r w:rsidRPr="00D40FE1">
        <w:t>– árubeszerzés, építési beruházás, építési koncesszió, valamint szolgáltatás és szolgáltatási koncesszió megrendelésére (a továbbiakban: közb</w:t>
      </w:r>
      <w:r w:rsidR="00390A90">
        <w:t>eszerzés), ahol az Önkormányzat</w:t>
      </w:r>
      <w:r w:rsidR="00DA50AB">
        <w:t xml:space="preserve"> </w:t>
      </w:r>
      <w:r w:rsidRPr="00D40FE1">
        <w:t>vagy a Polgármesteri Hivatal jár el ajánlatkérőként (mint vevő, megrendelő, megbízó, stb.), és a közbeszerzés értéke a közbeszerzés megkezdésekor eléri vagy meghaladja a közbeszerzési értékhatárokat.</w:t>
      </w:r>
    </w:p>
    <w:p w:rsidR="00524F87" w:rsidRDefault="00524F87" w:rsidP="0043671F">
      <w:pPr>
        <w:spacing w:before="120" w:after="120" w:line="276" w:lineRule="auto"/>
        <w:ind w:left="567"/>
        <w:jc w:val="both"/>
      </w:pPr>
      <w:r w:rsidRPr="00D40FE1">
        <w:t>Ezeken felül a szabályzat hatálya szintén kiterjed a fentiek körébe nem tartozó azon beszerzésekre, melyekre az Önkormányzat</w:t>
      </w:r>
      <w:r w:rsidR="00DA50AB">
        <w:t xml:space="preserve"> </w:t>
      </w:r>
      <w:r w:rsidRPr="00D40FE1">
        <w:t>vagy a Polgármesteri Hivatal a közbeszerzés szabályait önkéntesen alkalmazza.</w:t>
      </w:r>
    </w:p>
    <w:p w:rsidR="00A61390" w:rsidRDefault="00A61390" w:rsidP="0043671F">
      <w:pPr>
        <w:spacing w:before="120" w:after="120" w:line="276" w:lineRule="auto"/>
        <w:ind w:left="567"/>
        <w:jc w:val="both"/>
      </w:pPr>
      <w:r>
        <w:t xml:space="preserve">Ajánlatkérő a Kbt. </w:t>
      </w:r>
      <w:r w:rsidRPr="00A61390">
        <w:t>5. § (1) bekezdés c) pont</w:t>
      </w:r>
      <w:r>
        <w:t>ja alapján minősül ajánlatkérőnek.</w:t>
      </w:r>
    </w:p>
    <w:p w:rsidR="009E4657" w:rsidRPr="009E4657" w:rsidRDefault="00E509AC" w:rsidP="0043671F">
      <w:pPr>
        <w:spacing w:before="120" w:after="120" w:line="276" w:lineRule="auto"/>
        <w:ind w:left="567"/>
        <w:jc w:val="both"/>
      </w:pPr>
      <w:r>
        <w:t>A jegyző köteles az ajánlatkérő</w:t>
      </w:r>
      <w:r w:rsidR="009E4657" w:rsidRPr="009E4657">
        <w:t xml:space="preserve"> adataiban bekövetkezett változásról a Közbeszerzési Hatóságot értesíteni </w:t>
      </w:r>
      <w:r>
        <w:t>a Kbt.</w:t>
      </w:r>
      <w:r w:rsidR="009E4657" w:rsidRPr="009E4657">
        <w:t xml:space="preserve"> hatálya alá kerülésétől, illetve a változástól számított harminc napon belül.</w:t>
      </w:r>
    </w:p>
    <w:p w:rsidR="00524F87" w:rsidRPr="00D40FE1" w:rsidRDefault="00524F87" w:rsidP="000E2D14">
      <w:pPr>
        <w:spacing w:before="120" w:after="120"/>
        <w:jc w:val="both"/>
      </w:pPr>
    </w:p>
    <w:p w:rsidR="00524F87" w:rsidRPr="00D40FE1" w:rsidRDefault="00524F87" w:rsidP="00CB6C3D">
      <w:pPr>
        <w:numPr>
          <w:ilvl w:val="0"/>
          <w:numId w:val="1"/>
        </w:numPr>
        <w:spacing w:before="120" w:after="120"/>
        <w:jc w:val="center"/>
        <w:rPr>
          <w:b/>
        </w:rPr>
      </w:pPr>
      <w:r w:rsidRPr="00D40FE1">
        <w:rPr>
          <w:b/>
        </w:rPr>
        <w:t>A KÖZBESZERZÉS TÁRGYA, A KÖZBESZERZÉS ÉRTÉKE</w:t>
      </w:r>
    </w:p>
    <w:p w:rsidR="00524F87" w:rsidRPr="00A61390" w:rsidRDefault="00524F87" w:rsidP="000E2D14">
      <w:pPr>
        <w:spacing w:before="120" w:after="120"/>
        <w:jc w:val="both"/>
      </w:pPr>
    </w:p>
    <w:p w:rsidR="00524F87" w:rsidRPr="00D40FE1" w:rsidRDefault="00524F87" w:rsidP="00CB6C3D">
      <w:pPr>
        <w:numPr>
          <w:ilvl w:val="0"/>
          <w:numId w:val="5"/>
        </w:numPr>
        <w:tabs>
          <w:tab w:val="clear" w:pos="720"/>
          <w:tab w:val="num" w:pos="567"/>
        </w:tabs>
        <w:autoSpaceDE w:val="0"/>
        <w:autoSpaceDN w:val="0"/>
        <w:adjustRightInd w:val="0"/>
        <w:spacing w:before="120" w:after="120"/>
        <w:ind w:left="567" w:hanging="567"/>
        <w:jc w:val="both"/>
        <w:rPr>
          <w:b/>
        </w:rPr>
      </w:pPr>
      <w:r w:rsidRPr="00D40FE1">
        <w:rPr>
          <w:b/>
        </w:rPr>
        <w:t>A közbeszerzések tárgyai</w:t>
      </w:r>
    </w:p>
    <w:p w:rsidR="00524F87" w:rsidRPr="00D40FE1" w:rsidRDefault="00524F87" w:rsidP="0043671F">
      <w:pPr>
        <w:spacing w:before="120" w:after="120" w:line="276" w:lineRule="auto"/>
        <w:ind w:left="567"/>
        <w:jc w:val="both"/>
      </w:pPr>
      <w:r w:rsidRPr="00D40FE1">
        <w:t>A közbeszerzés tárgya árubeszerzés, építési beruházás, építési konce</w:t>
      </w:r>
      <w:r w:rsidR="00FF5CAE" w:rsidRPr="00D40FE1">
        <w:t>sszió, szolgáltatás megrendelés és</w:t>
      </w:r>
      <w:r w:rsidR="00DA50AB">
        <w:t xml:space="preserve"> szolgáltatási koncesszió</w:t>
      </w:r>
      <w:r w:rsidRPr="00D40FE1">
        <w:t>. Ha a szerződés több – egymás</w:t>
      </w:r>
      <w:r w:rsidR="0043671F">
        <w:t xml:space="preserve">sal szükségszerűen összefüggő – </w:t>
      </w:r>
      <w:r w:rsidRPr="00D40FE1">
        <w:t>tárgyat foglal magába</w:t>
      </w:r>
      <w:r w:rsidR="0043671F">
        <w:t>n</w:t>
      </w:r>
      <w:r w:rsidRPr="00D40FE1">
        <w:t xml:space="preserve">, a </w:t>
      </w:r>
      <w:r w:rsidR="007766EE">
        <w:t>beszerzés fő tárgya</w:t>
      </w:r>
      <w:r w:rsidRPr="00D40FE1">
        <w:t xml:space="preserve"> szerint kell a szerződést minősíteni.</w:t>
      </w:r>
    </w:p>
    <w:p w:rsidR="00524F87" w:rsidRPr="00D40FE1" w:rsidRDefault="00524F87" w:rsidP="00CB6C3D">
      <w:pPr>
        <w:numPr>
          <w:ilvl w:val="0"/>
          <w:numId w:val="5"/>
        </w:numPr>
        <w:tabs>
          <w:tab w:val="clear" w:pos="720"/>
          <w:tab w:val="num" w:pos="567"/>
        </w:tabs>
        <w:autoSpaceDE w:val="0"/>
        <w:autoSpaceDN w:val="0"/>
        <w:adjustRightInd w:val="0"/>
        <w:spacing w:before="120" w:after="120"/>
        <w:ind w:left="567" w:hanging="567"/>
        <w:jc w:val="both"/>
        <w:rPr>
          <w:b/>
        </w:rPr>
      </w:pPr>
      <w:r w:rsidRPr="00D40FE1">
        <w:rPr>
          <w:b/>
        </w:rPr>
        <w:t>A közbeszerzés értékének meghatározása</w:t>
      </w:r>
    </w:p>
    <w:p w:rsidR="00524F87" w:rsidRDefault="00890386" w:rsidP="00CD2A85">
      <w:pPr>
        <w:spacing w:before="120" w:after="120" w:line="276" w:lineRule="auto"/>
        <w:ind w:left="567"/>
        <w:jc w:val="both"/>
      </w:pPr>
      <w:r w:rsidRPr="00574D35">
        <w:t>A közbeszerzés becsült értékén a közbeszerzés megkezdésekor annak tárgyáért az adott pia</w:t>
      </w:r>
      <w:r w:rsidR="00A21C74">
        <w:t>con általában kért vagy kínált –</w:t>
      </w:r>
      <w:r w:rsidRPr="00574D35">
        <w:t xml:space="preserve"> általános forgalmi adó nélkül számított, a</w:t>
      </w:r>
      <w:r w:rsidR="00585ABA" w:rsidRPr="00574D35">
        <w:t xml:space="preserve"> Kbt. 17-20</w:t>
      </w:r>
      <w:r w:rsidRPr="00574D35">
        <w:t>. §-ban foglalt</w:t>
      </w:r>
      <w:r w:rsidR="00A21C74">
        <w:t>akra tekintettel megállapított –</w:t>
      </w:r>
      <w:r w:rsidRPr="00574D35">
        <w:t xml:space="preserve"> teljes ellenszolgáltatást kell érteni. Opcionális részt tartalmazó ajánlatkérés esetén a teljes ellenszolgáltatásba az opcionális rész értékét is bele kell érteni.</w:t>
      </w:r>
    </w:p>
    <w:p w:rsidR="00CA1D94" w:rsidRDefault="00CA1D94" w:rsidP="00DC265C">
      <w:pPr>
        <w:spacing w:before="120" w:after="120" w:line="276" w:lineRule="auto"/>
        <w:ind w:left="567"/>
        <w:jc w:val="both"/>
      </w:pPr>
      <w:r>
        <w:br w:type="page"/>
      </w:r>
    </w:p>
    <w:p w:rsidR="00524F87" w:rsidRPr="00D40FE1" w:rsidRDefault="00524F87" w:rsidP="00CB6C3D">
      <w:pPr>
        <w:numPr>
          <w:ilvl w:val="0"/>
          <w:numId w:val="5"/>
        </w:numPr>
        <w:tabs>
          <w:tab w:val="clear" w:pos="720"/>
          <w:tab w:val="num" w:pos="567"/>
        </w:tabs>
        <w:autoSpaceDE w:val="0"/>
        <w:autoSpaceDN w:val="0"/>
        <w:adjustRightInd w:val="0"/>
        <w:spacing w:before="120" w:after="120"/>
        <w:ind w:left="567" w:hanging="567"/>
        <w:jc w:val="both"/>
        <w:rPr>
          <w:b/>
        </w:rPr>
      </w:pPr>
      <w:r w:rsidRPr="00D40FE1">
        <w:rPr>
          <w:b/>
        </w:rPr>
        <w:lastRenderedPageBreak/>
        <w:t>Egybeszámítási kötelezettség</w:t>
      </w:r>
    </w:p>
    <w:p w:rsidR="00D94EBF" w:rsidRDefault="000616E4" w:rsidP="001A0161">
      <w:pPr>
        <w:spacing w:before="120" w:after="120" w:line="276" w:lineRule="auto"/>
        <w:ind w:left="567"/>
        <w:jc w:val="both"/>
      </w:pPr>
      <w:r w:rsidRPr="000616E4">
        <w:t>Ha egy építési beruházás vagy ugyanazon közvetlen cél megvalósítására irányuló szolgáltatás</w:t>
      </w:r>
      <w:r>
        <w:t xml:space="preserve"> </w:t>
      </w:r>
      <w:r w:rsidRPr="000616E4">
        <w:t>megrendelés, illetve azonos vagy hasonló felhasználásra szánt áruk beszerzése részekre bontva, több szerződés útján valósul meg, a közbeszerzés becsült értékének meghatározásához az összes rész értékét figyelembe kell venni. Szolgáltatás megrendelése esetében az ugyanazon közvetlen célra irányultság vizsgálatakor az egyes szolgáltatások műszaki és gazdasági funkcionális egységét kell alapul venni.</w:t>
      </w:r>
    </w:p>
    <w:p w:rsidR="0034203B" w:rsidRPr="00D40FE1" w:rsidRDefault="0034203B" w:rsidP="000E2D14">
      <w:pPr>
        <w:spacing w:before="120" w:after="120"/>
        <w:jc w:val="both"/>
      </w:pPr>
    </w:p>
    <w:p w:rsidR="00A71FED" w:rsidRPr="00EF092D" w:rsidRDefault="00A71FED" w:rsidP="00CB6C3D">
      <w:pPr>
        <w:numPr>
          <w:ilvl w:val="0"/>
          <w:numId w:val="1"/>
        </w:numPr>
        <w:spacing w:before="120" w:after="120"/>
        <w:jc w:val="center"/>
        <w:rPr>
          <w:rFonts w:ascii="Times New Roman félkövér" w:hAnsi="Times New Roman félkövér"/>
          <w:b/>
          <w:caps/>
        </w:rPr>
      </w:pPr>
      <w:r w:rsidRPr="00EF092D">
        <w:rPr>
          <w:rFonts w:ascii="Times New Roman félkövér" w:hAnsi="Times New Roman félkövér"/>
          <w:b/>
          <w:caps/>
        </w:rPr>
        <w:t>Nyilvánosság a közbeszerzési eljárásban</w:t>
      </w:r>
    </w:p>
    <w:p w:rsidR="000E2D14" w:rsidRPr="00A61390" w:rsidRDefault="000E2D14" w:rsidP="000E2D14">
      <w:pPr>
        <w:spacing w:before="120" w:after="120"/>
        <w:jc w:val="both"/>
      </w:pPr>
    </w:p>
    <w:p w:rsidR="00524F87" w:rsidRPr="000E2D14" w:rsidRDefault="000E2D14" w:rsidP="00CB6C3D">
      <w:pPr>
        <w:numPr>
          <w:ilvl w:val="0"/>
          <w:numId w:val="2"/>
        </w:numPr>
        <w:spacing w:before="120" w:after="120"/>
        <w:ind w:left="567" w:hanging="567"/>
        <w:jc w:val="both"/>
        <w:rPr>
          <w:b/>
          <w:color w:val="000000"/>
        </w:rPr>
      </w:pPr>
      <w:r w:rsidRPr="000E2D14">
        <w:rPr>
          <w:b/>
          <w:color w:val="000000"/>
        </w:rPr>
        <w:t>Közbeszerzési terv</w:t>
      </w:r>
    </w:p>
    <w:p w:rsidR="00524F87" w:rsidRPr="00D40FE1" w:rsidRDefault="00524F87" w:rsidP="00CB6C3D">
      <w:pPr>
        <w:numPr>
          <w:ilvl w:val="0"/>
          <w:numId w:val="3"/>
        </w:numPr>
        <w:autoSpaceDE w:val="0"/>
        <w:autoSpaceDN w:val="0"/>
        <w:adjustRightInd w:val="0"/>
        <w:spacing w:before="120" w:after="120"/>
        <w:ind w:left="993" w:hanging="851"/>
        <w:jc w:val="both"/>
        <w:rPr>
          <w:b/>
          <w:color w:val="000000"/>
        </w:rPr>
      </w:pPr>
      <w:r w:rsidRPr="00D40FE1">
        <w:rPr>
          <w:b/>
          <w:color w:val="000000"/>
        </w:rPr>
        <w:t>Közbeszerzési terv elkészítése és módosítása</w:t>
      </w:r>
    </w:p>
    <w:p w:rsidR="00524F87" w:rsidRPr="008F4F6C" w:rsidRDefault="00524F87" w:rsidP="001503AF">
      <w:pPr>
        <w:spacing w:before="120" w:after="120" w:line="276" w:lineRule="auto"/>
        <w:ind w:left="993"/>
        <w:jc w:val="both"/>
      </w:pPr>
      <w:r w:rsidRPr="00D40FE1">
        <w:rPr>
          <w:color w:val="000000"/>
        </w:rPr>
        <w:t>Az Önkormányzat és a Polgármesteri Hivatal</w:t>
      </w:r>
      <w:r w:rsidRPr="00D40FE1">
        <w:t xml:space="preserve"> adott évre tervezett közbeszerzéseiről a </w:t>
      </w:r>
      <w:r w:rsidRPr="00D40FE1">
        <w:rPr>
          <w:iCs/>
        </w:rPr>
        <w:t>Polgármesteri Hivatal</w:t>
      </w:r>
      <w:r w:rsidRPr="00D40FE1">
        <w:t xml:space="preserve"> </w:t>
      </w:r>
      <w:r w:rsidR="00A2619A" w:rsidRPr="008F4F6C">
        <w:t>jegyzője</w:t>
      </w:r>
      <w:r w:rsidRPr="00D40FE1">
        <w:t xml:space="preserve"> a </w:t>
      </w:r>
      <w:r w:rsidR="00E32B82">
        <w:t>K</w:t>
      </w:r>
      <w:r w:rsidRPr="00D40FE1">
        <w:t>épviselő-testüle</w:t>
      </w:r>
      <w:r w:rsidR="00421FF4">
        <w:t>t által jóváhagyott</w:t>
      </w:r>
      <w:r w:rsidR="00421FF4">
        <w:rPr>
          <w:i/>
        </w:rPr>
        <w:t xml:space="preserve"> </w:t>
      </w:r>
      <w:r w:rsidR="00421FF4" w:rsidRPr="008F4F6C">
        <w:t>önkormányzati költségvetés</w:t>
      </w:r>
      <w:r w:rsidRPr="008F4F6C">
        <w:t xml:space="preserve"> alapján az adott költségvetési év elején, legkésőbb </w:t>
      </w:r>
      <w:r w:rsidR="00D94EBF" w:rsidRPr="008F4F6C">
        <w:t>március</w:t>
      </w:r>
      <w:r w:rsidRPr="008F4F6C">
        <w:t xml:space="preserve"> </w:t>
      </w:r>
      <w:r w:rsidR="00D94EBF" w:rsidRPr="008F4F6C">
        <w:t>31</w:t>
      </w:r>
      <w:r w:rsidRPr="008F4F6C">
        <w:t>. napjáig éves összesített közbeszerzési tervet köteles készíteni.</w:t>
      </w:r>
    </w:p>
    <w:p w:rsidR="00524F87" w:rsidRPr="00D40FE1" w:rsidRDefault="00524F87" w:rsidP="001503AF">
      <w:pPr>
        <w:spacing w:before="120" w:after="120" w:line="276" w:lineRule="auto"/>
        <w:ind w:left="993"/>
        <w:jc w:val="both"/>
      </w:pPr>
      <w:r w:rsidRPr="00D40FE1">
        <w:t>A közbesze</w:t>
      </w:r>
      <w:r w:rsidR="003E12CD">
        <w:t>rzési terv jóváhagyását a Képviselő-testület</w:t>
      </w:r>
      <w:r w:rsidRPr="00D40FE1">
        <w:t xml:space="preserve"> végzi. </w:t>
      </w:r>
    </w:p>
    <w:p w:rsidR="00524F87" w:rsidRPr="00D40FE1" w:rsidRDefault="00524F87" w:rsidP="001503AF">
      <w:pPr>
        <w:spacing w:before="120" w:after="120" w:line="276" w:lineRule="auto"/>
        <w:ind w:left="993"/>
        <w:jc w:val="both"/>
      </w:pPr>
      <w:r w:rsidRPr="00D40FE1">
        <w:t>A tervben nem szereplő közbeszerzésekre vagy a tervben foglaltakhoz képest módosított közbeszerzésekre vonatkozó eljárást is le lehet folytatni, ha előre nem látható okból előállt közbeszerzési igény vagy egyéb változás merül fel. Ilyenkor a tervet módosítani kell az ilyen igény vagy egyéb változás felmerülésekor, megadva annak okát is. A közbeszerzési terv módosításáért, aktualizálásáért annak készítője felel.</w:t>
      </w:r>
    </w:p>
    <w:p w:rsidR="00524F87" w:rsidRPr="00D40FE1" w:rsidRDefault="00524F87" w:rsidP="00CB6C3D">
      <w:pPr>
        <w:numPr>
          <w:ilvl w:val="0"/>
          <w:numId w:val="3"/>
        </w:numPr>
        <w:autoSpaceDE w:val="0"/>
        <w:autoSpaceDN w:val="0"/>
        <w:adjustRightInd w:val="0"/>
        <w:spacing w:before="120" w:after="120"/>
        <w:ind w:left="993" w:hanging="851"/>
        <w:jc w:val="both"/>
        <w:rPr>
          <w:b/>
        </w:rPr>
      </w:pPr>
      <w:r w:rsidRPr="00D40FE1">
        <w:rPr>
          <w:b/>
        </w:rPr>
        <w:t xml:space="preserve">A közbeszerzési terv megőrzése és </w:t>
      </w:r>
      <w:r w:rsidR="00A71FED">
        <w:rPr>
          <w:b/>
        </w:rPr>
        <w:t>közzététele</w:t>
      </w:r>
    </w:p>
    <w:p w:rsidR="00A71FED" w:rsidRPr="000E2D14" w:rsidRDefault="008C1202" w:rsidP="001503AF">
      <w:pPr>
        <w:spacing w:before="120" w:after="120" w:line="276" w:lineRule="auto"/>
        <w:ind w:left="993"/>
        <w:jc w:val="both"/>
        <w:rPr>
          <w:color w:val="000000"/>
        </w:rPr>
      </w:pPr>
      <w:r w:rsidRPr="000E2D14">
        <w:rPr>
          <w:color w:val="000000"/>
        </w:rPr>
        <w:t xml:space="preserve">Az elkészült közbeszerzési tervet legalább 5 évig meg kell őrizni. A közbeszerzési terv megőrzéséért </w:t>
      </w:r>
      <w:r w:rsidR="00D57BD6" w:rsidRPr="000E2D14">
        <w:rPr>
          <w:color w:val="000000"/>
        </w:rPr>
        <w:t xml:space="preserve">a </w:t>
      </w:r>
      <w:r w:rsidR="00A2619A" w:rsidRPr="000E2D14">
        <w:rPr>
          <w:color w:val="000000"/>
        </w:rPr>
        <w:t>jegyző felelős</w:t>
      </w:r>
      <w:r w:rsidRPr="000E2D14">
        <w:rPr>
          <w:color w:val="000000"/>
        </w:rPr>
        <w:t xml:space="preserve">. </w:t>
      </w:r>
      <w:r w:rsidR="00FC4485">
        <w:rPr>
          <w:color w:val="000000"/>
        </w:rPr>
        <w:t>M</w:t>
      </w:r>
      <w:r w:rsidR="00A71FED" w:rsidRPr="000E2D14">
        <w:rPr>
          <w:color w:val="000000"/>
        </w:rPr>
        <w:t>egbízási szerződés alapján az ajánlatkérő megbízásából eljáró lebonyolító köteles a Közbeszerzési Hatóság által működtetett Közbeszerzési Adatbázisban közzétenni a közbeszerzési tervet, valamint annak módosítását az elfogadást követően haladéktalanul.</w:t>
      </w:r>
      <w:r w:rsidR="00FC4485">
        <w:rPr>
          <w:color w:val="000000"/>
        </w:rPr>
        <w:t xml:space="preserve"> </w:t>
      </w:r>
      <w:r w:rsidR="00FC4485" w:rsidRPr="000E2D14">
        <w:rPr>
          <w:color w:val="000000"/>
        </w:rPr>
        <w:t>A jegyző köteles a</w:t>
      </w:r>
      <w:r w:rsidR="00FC4485">
        <w:rPr>
          <w:color w:val="000000"/>
        </w:rPr>
        <w:t>z Önkormányzat</w:t>
      </w:r>
      <w:r w:rsidR="00FC4485" w:rsidRPr="000E2D14">
        <w:rPr>
          <w:color w:val="000000"/>
        </w:rPr>
        <w:t xml:space="preserve"> honlapján közzétenni a közbeszerzési tervet, valamint annak módosítását az elfogadást követően haladéktalanul.</w:t>
      </w:r>
    </w:p>
    <w:p w:rsidR="00A71FED" w:rsidRPr="000E2D14" w:rsidRDefault="00A71FED" w:rsidP="001503AF">
      <w:pPr>
        <w:spacing w:before="120" w:after="120" w:line="276" w:lineRule="auto"/>
        <w:ind w:left="993"/>
        <w:jc w:val="both"/>
        <w:rPr>
          <w:color w:val="000000"/>
        </w:rPr>
      </w:pPr>
      <w:r w:rsidRPr="000E2D14">
        <w:rPr>
          <w:color w:val="000000"/>
        </w:rPr>
        <w:t>A közbeszerzési tervnek honlapon történő közzététel esetén a tárgyévet követő évre vonatkozó közbeszerzési terv honlapon történő közzétételéig kell elérhetőnek lennie.</w:t>
      </w:r>
    </w:p>
    <w:p w:rsidR="009950D7" w:rsidRPr="000E2D14" w:rsidRDefault="000E2D14" w:rsidP="00CB6C3D">
      <w:pPr>
        <w:numPr>
          <w:ilvl w:val="0"/>
          <w:numId w:val="2"/>
        </w:numPr>
        <w:spacing w:before="120" w:after="120"/>
        <w:ind w:left="567" w:hanging="567"/>
        <w:jc w:val="both"/>
        <w:rPr>
          <w:b/>
          <w:color w:val="000000"/>
        </w:rPr>
      </w:pPr>
      <w:r>
        <w:rPr>
          <w:b/>
          <w:color w:val="000000"/>
        </w:rPr>
        <w:t>E</w:t>
      </w:r>
      <w:r w:rsidRPr="000E2D14">
        <w:rPr>
          <w:b/>
          <w:color w:val="000000"/>
        </w:rPr>
        <w:t>lőzetes vitarendezés</w:t>
      </w:r>
    </w:p>
    <w:p w:rsidR="00A71FED" w:rsidRPr="000E2D14" w:rsidRDefault="009032C8" w:rsidP="001503AF">
      <w:pPr>
        <w:spacing w:before="120" w:after="120" w:line="276" w:lineRule="auto"/>
        <w:ind w:left="567"/>
        <w:jc w:val="both"/>
        <w:rPr>
          <w:color w:val="000000"/>
        </w:rPr>
      </w:pPr>
      <w:r>
        <w:rPr>
          <w:color w:val="000000"/>
        </w:rPr>
        <w:t>A</w:t>
      </w:r>
      <w:r w:rsidR="000E2D14" w:rsidRPr="000E2D14">
        <w:rPr>
          <w:color w:val="000000"/>
        </w:rPr>
        <w:t xml:space="preserve"> megbízási szerződés alapján az ajánlatkérő megbízásából eljáró lebonyolító köteles </w:t>
      </w:r>
      <w:r w:rsidR="000E2D14">
        <w:rPr>
          <w:color w:val="000000"/>
        </w:rPr>
        <w:t>a</w:t>
      </w:r>
      <w:r w:rsidR="00A71FED" w:rsidRPr="000E2D14">
        <w:rPr>
          <w:color w:val="000000"/>
        </w:rPr>
        <w:t xml:space="preserve">z előzetes vitarendezéssel kapcsolatos </w:t>
      </w:r>
      <w:r w:rsidR="000E2D14">
        <w:rPr>
          <w:color w:val="000000"/>
        </w:rPr>
        <w:t xml:space="preserve">Kbt. </w:t>
      </w:r>
      <w:r w:rsidR="00A71FED" w:rsidRPr="000E2D14">
        <w:rPr>
          <w:color w:val="000000"/>
        </w:rPr>
        <w:t>80. § (2) bekezdése szerinti adatokat az előzetes vitarendezési kérelem kézhezvételét követően haladéktalanul</w:t>
      </w:r>
      <w:r w:rsidR="000E2D14">
        <w:rPr>
          <w:color w:val="000000"/>
        </w:rPr>
        <w:t xml:space="preserve">, de legkésőbb öt munkanapon belül </w:t>
      </w:r>
      <w:r w:rsidR="000E2D14" w:rsidRPr="000E2D14">
        <w:rPr>
          <w:color w:val="000000"/>
        </w:rPr>
        <w:t>a Közbeszerzési Hatóság által működtet</w:t>
      </w:r>
      <w:r w:rsidR="00A21C74">
        <w:rPr>
          <w:color w:val="000000"/>
        </w:rPr>
        <w:t>ett Közbeszerzési Adatbázisban –</w:t>
      </w:r>
      <w:r w:rsidR="000E2D14" w:rsidRPr="000E2D14">
        <w:rPr>
          <w:color w:val="000000"/>
        </w:rPr>
        <w:t xml:space="preserve"> amennyiben a Közbeszerzési Adatbázisban való közzététel nem lehetséges, a </w:t>
      </w:r>
      <w:r>
        <w:rPr>
          <w:color w:val="000000"/>
        </w:rPr>
        <w:t>jegyző útján az Önkormányzat</w:t>
      </w:r>
      <w:r w:rsidR="000E2D14" w:rsidRPr="000E2D14">
        <w:rPr>
          <w:color w:val="000000"/>
        </w:rPr>
        <w:t xml:space="preserve"> honlapján – közzétenni</w:t>
      </w:r>
      <w:r w:rsidR="000E2D14">
        <w:rPr>
          <w:color w:val="000000"/>
        </w:rPr>
        <w:t xml:space="preserve">. </w:t>
      </w:r>
      <w:r w:rsidR="000E2D14" w:rsidRPr="000E2D14">
        <w:rPr>
          <w:color w:val="000000"/>
        </w:rPr>
        <w:t>A kérelmezőnek az ajánlatkérőhöz benyújtott kérelmé</w:t>
      </w:r>
      <w:r w:rsidR="002C7319">
        <w:rPr>
          <w:color w:val="000000"/>
        </w:rPr>
        <w:t>ben</w:t>
      </w:r>
      <w:r w:rsidR="000E2D14" w:rsidRPr="000E2D14">
        <w:rPr>
          <w:color w:val="000000"/>
        </w:rPr>
        <w:t xml:space="preserve"> (a továbbiakban: előzetes vitarendezési kérelem)</w:t>
      </w:r>
      <w:r w:rsidR="002C7319">
        <w:rPr>
          <w:color w:val="000000"/>
        </w:rPr>
        <w:t xml:space="preserve"> </w:t>
      </w:r>
      <w:r w:rsidR="002C7319">
        <w:rPr>
          <w:color w:val="000000"/>
        </w:rPr>
        <w:lastRenderedPageBreak/>
        <w:t>meg kell jelölnie</w:t>
      </w:r>
      <w:r w:rsidR="000E2D14" w:rsidRPr="000E2D14">
        <w:rPr>
          <w:color w:val="000000"/>
        </w:rPr>
        <w:t xml:space="preserve"> az írásbeli összegezés vagy egyéb dokumentum, vagy eljárási cselekmény jogsértőnek tartott elemét, továbbá a kérelmező javaslatát, észrevételét, valamint az álláspontját alátámasztó adatokat, tényeket, továbbá az </w:t>
      </w:r>
      <w:r w:rsidR="00A62866">
        <w:rPr>
          <w:color w:val="000000"/>
        </w:rPr>
        <w:t>azt alátámasztó dokumentumokra –</w:t>
      </w:r>
      <w:r w:rsidR="000E2D14" w:rsidRPr="000E2D14">
        <w:rPr>
          <w:color w:val="000000"/>
        </w:rPr>
        <w:t xml:space="preserve"> ha vannak ilyenek </w:t>
      </w:r>
      <w:r w:rsidR="000E2D14">
        <w:rPr>
          <w:color w:val="000000"/>
        </w:rPr>
        <w:t>–</w:t>
      </w:r>
      <w:r w:rsidR="000E2D14" w:rsidRPr="000E2D14">
        <w:rPr>
          <w:color w:val="000000"/>
        </w:rPr>
        <w:t xml:space="preserve"> </w:t>
      </w:r>
      <w:r w:rsidR="002C7319">
        <w:rPr>
          <w:color w:val="000000"/>
        </w:rPr>
        <w:t>hivatkoznia kell</w:t>
      </w:r>
      <w:r w:rsidR="000E2D14" w:rsidRPr="000E2D14">
        <w:rPr>
          <w:color w:val="000000"/>
        </w:rPr>
        <w:t>.</w:t>
      </w:r>
    </w:p>
    <w:p w:rsidR="009950D7" w:rsidRPr="000E2D14" w:rsidRDefault="000E2D14" w:rsidP="00CB6C3D">
      <w:pPr>
        <w:numPr>
          <w:ilvl w:val="0"/>
          <w:numId w:val="2"/>
        </w:numPr>
        <w:spacing w:before="120" w:after="120"/>
        <w:ind w:left="567" w:hanging="567"/>
        <w:jc w:val="both"/>
        <w:rPr>
          <w:b/>
          <w:color w:val="000000"/>
        </w:rPr>
      </w:pPr>
      <w:r w:rsidRPr="000E2D14">
        <w:rPr>
          <w:b/>
          <w:color w:val="000000"/>
        </w:rPr>
        <w:t>Közbeszerzési eljárás alapján megkötött szerződések</w:t>
      </w:r>
    </w:p>
    <w:p w:rsidR="009950D7" w:rsidRPr="000E2D14" w:rsidRDefault="009032C8" w:rsidP="00FD3750">
      <w:pPr>
        <w:spacing w:before="120" w:after="120" w:line="276" w:lineRule="auto"/>
        <w:ind w:left="567"/>
        <w:jc w:val="both"/>
        <w:rPr>
          <w:color w:val="000000"/>
        </w:rPr>
      </w:pPr>
      <w:r>
        <w:rPr>
          <w:color w:val="000000"/>
        </w:rPr>
        <w:t>A</w:t>
      </w:r>
      <w:r w:rsidR="000E2D14" w:rsidRPr="000E2D14">
        <w:rPr>
          <w:color w:val="000000"/>
        </w:rPr>
        <w:t xml:space="preserve"> megbízási szerződés alapján az ajánlatkérő megbízásából eljáró lebonyolító köteles </w:t>
      </w:r>
      <w:r w:rsidR="009950D7" w:rsidRPr="000E2D14">
        <w:rPr>
          <w:color w:val="000000"/>
        </w:rPr>
        <w:t>a közbeszerzési eljárás alapján megkötött szerződéseket a szerződéskötést követően haladéktalanul</w:t>
      </w:r>
      <w:r w:rsidR="000E2D14">
        <w:rPr>
          <w:color w:val="000000"/>
        </w:rPr>
        <w:t xml:space="preserve">, de legkésőbb öt munkanapon belül </w:t>
      </w:r>
      <w:r w:rsidR="000E2D14" w:rsidRPr="000E2D14">
        <w:rPr>
          <w:color w:val="000000"/>
        </w:rPr>
        <w:t>a Közbeszerzési Hatóság által működtetett Közbesz</w:t>
      </w:r>
      <w:r w:rsidR="00FD3750">
        <w:rPr>
          <w:color w:val="000000"/>
        </w:rPr>
        <w:t>erzési Adatbázisban –</w:t>
      </w:r>
      <w:r w:rsidR="000E2D14" w:rsidRPr="000E2D14">
        <w:rPr>
          <w:color w:val="000000"/>
        </w:rPr>
        <w:t xml:space="preserve"> amennyiben a Közbeszerzési Adatbázisban való közzététel nem lehetséges, </w:t>
      </w:r>
      <w:r w:rsidRPr="000E2D14">
        <w:rPr>
          <w:color w:val="000000"/>
        </w:rPr>
        <w:t xml:space="preserve">a </w:t>
      </w:r>
      <w:r>
        <w:rPr>
          <w:color w:val="000000"/>
        </w:rPr>
        <w:t>jegyző útján az Önkormányzat</w:t>
      </w:r>
      <w:r w:rsidRPr="000E2D14">
        <w:rPr>
          <w:color w:val="000000"/>
        </w:rPr>
        <w:t xml:space="preserve"> honlapján</w:t>
      </w:r>
      <w:r w:rsidR="000E2D14" w:rsidRPr="000E2D14">
        <w:rPr>
          <w:color w:val="000000"/>
        </w:rPr>
        <w:t xml:space="preserve"> – közzétenni</w:t>
      </w:r>
      <w:r w:rsidR="000E2D14">
        <w:rPr>
          <w:color w:val="000000"/>
        </w:rPr>
        <w:t>.</w:t>
      </w:r>
    </w:p>
    <w:p w:rsidR="000E2D14" w:rsidRPr="000E2D14" w:rsidRDefault="000E2D14" w:rsidP="00CB6C3D">
      <w:pPr>
        <w:numPr>
          <w:ilvl w:val="0"/>
          <w:numId w:val="2"/>
        </w:numPr>
        <w:spacing w:before="120" w:after="120"/>
        <w:ind w:left="567" w:hanging="567"/>
        <w:jc w:val="both"/>
        <w:rPr>
          <w:b/>
          <w:color w:val="000000"/>
        </w:rPr>
      </w:pPr>
      <w:r w:rsidRPr="000E2D14">
        <w:rPr>
          <w:b/>
          <w:color w:val="000000"/>
        </w:rPr>
        <w:t>Összegezés</w:t>
      </w:r>
    </w:p>
    <w:p w:rsidR="009950D7" w:rsidRPr="00436E70" w:rsidRDefault="000E2D14" w:rsidP="00FD3750">
      <w:pPr>
        <w:spacing w:before="120" w:after="120" w:line="276" w:lineRule="auto"/>
        <w:ind w:left="567"/>
        <w:jc w:val="both"/>
        <w:rPr>
          <w:color w:val="000000"/>
        </w:rPr>
      </w:pPr>
      <w:r w:rsidRPr="000E2D14">
        <w:rPr>
          <w:color w:val="000000"/>
        </w:rPr>
        <w:t xml:space="preserve">A megbízási szerződés alapján az ajánlatkérő megbízásából eljáró lebonyolító köteles </w:t>
      </w:r>
      <w:r w:rsidR="009950D7" w:rsidRPr="00436E70">
        <w:rPr>
          <w:color w:val="000000"/>
        </w:rPr>
        <w:t>a részvételi jelentkezések és az ajánlatok elbírálásáról szóló összegezést, a részvételre jelentkezőknek vagy az ajánlattevőknek való megküldéssel egyidejűleg</w:t>
      </w:r>
      <w:r w:rsidR="00436E70" w:rsidRPr="00436E70">
        <w:rPr>
          <w:color w:val="000000"/>
        </w:rPr>
        <w:t xml:space="preserve"> </w:t>
      </w:r>
      <w:r w:rsidR="00436E70" w:rsidRPr="000E2D14">
        <w:rPr>
          <w:color w:val="000000"/>
        </w:rPr>
        <w:t>a Közbeszerzési Hatóság által működtete</w:t>
      </w:r>
      <w:r w:rsidR="00FD3750">
        <w:rPr>
          <w:color w:val="000000"/>
        </w:rPr>
        <w:t xml:space="preserve">tt Közbeszerzési Adatbázisban – </w:t>
      </w:r>
      <w:r w:rsidR="00436E70" w:rsidRPr="000E2D14">
        <w:rPr>
          <w:color w:val="000000"/>
        </w:rPr>
        <w:t xml:space="preserve">amennyiben a Közbeszerzési Adatbázisban való közzététel nem lehetséges, </w:t>
      </w:r>
      <w:r w:rsidR="00640752" w:rsidRPr="000E2D14">
        <w:rPr>
          <w:color w:val="000000"/>
        </w:rPr>
        <w:t xml:space="preserve">a </w:t>
      </w:r>
      <w:r w:rsidR="00640752">
        <w:rPr>
          <w:color w:val="000000"/>
        </w:rPr>
        <w:t>jegyző útján az Önkormányzat</w:t>
      </w:r>
      <w:r w:rsidR="00640752" w:rsidRPr="000E2D14">
        <w:rPr>
          <w:color w:val="000000"/>
        </w:rPr>
        <w:t xml:space="preserve"> honlapján</w:t>
      </w:r>
      <w:r w:rsidR="00436E70" w:rsidRPr="000E2D14">
        <w:rPr>
          <w:color w:val="000000"/>
        </w:rPr>
        <w:t xml:space="preserve"> – közzétenni</w:t>
      </w:r>
      <w:r w:rsidR="00436E70">
        <w:rPr>
          <w:color w:val="000000"/>
        </w:rPr>
        <w:t>.</w:t>
      </w:r>
    </w:p>
    <w:p w:rsidR="00436E70" w:rsidRPr="00436E70" w:rsidRDefault="00436E70" w:rsidP="00CB6C3D">
      <w:pPr>
        <w:numPr>
          <w:ilvl w:val="0"/>
          <w:numId w:val="2"/>
        </w:numPr>
        <w:spacing w:before="120" w:after="120"/>
        <w:ind w:left="567" w:hanging="567"/>
        <w:jc w:val="both"/>
        <w:rPr>
          <w:b/>
          <w:color w:val="000000"/>
        </w:rPr>
      </w:pPr>
      <w:r>
        <w:rPr>
          <w:b/>
          <w:color w:val="000000"/>
        </w:rPr>
        <w:t xml:space="preserve">A </w:t>
      </w:r>
      <w:r w:rsidRPr="00436E70">
        <w:rPr>
          <w:b/>
          <w:color w:val="000000"/>
        </w:rPr>
        <w:t>szerződés teljesítésére vonatkozó adatok</w:t>
      </w:r>
    </w:p>
    <w:p w:rsidR="00436E70" w:rsidRDefault="00436E70" w:rsidP="00B526E5">
      <w:pPr>
        <w:spacing w:before="120" w:after="120" w:line="276" w:lineRule="auto"/>
        <w:ind w:left="567"/>
        <w:jc w:val="both"/>
        <w:rPr>
          <w:color w:val="000000"/>
        </w:rPr>
      </w:pPr>
      <w:r>
        <w:rPr>
          <w:color w:val="000000"/>
        </w:rPr>
        <w:t>A</w:t>
      </w:r>
      <w:r w:rsidR="009950D7" w:rsidRPr="00436E70">
        <w:rPr>
          <w:color w:val="000000"/>
        </w:rPr>
        <w:t xml:space="preserve"> szerződés teljesítésére vonatkozó következő adatokat: hivatkozást a közbeszerzési eljárást megindító hirdetményre (hirdetmény nélkül induló eljárások esetében felhívásra), a szerződő felek megnevezését, azt, hogy a teljesítés szerződésszerű volt-e, a szerződés teljesítésének az ajánlatkérő által elismert időpontját, továbbá az ellenszolgáltatás teljesítésének időpontját és a kifizetett ellenszolgáltatás ért</w:t>
      </w:r>
      <w:r w:rsidR="00B526E5">
        <w:rPr>
          <w:color w:val="000000"/>
        </w:rPr>
        <w:t>ékét a szerződés mindegyik fél –</w:t>
      </w:r>
      <w:r w:rsidR="009950D7" w:rsidRPr="00436E70">
        <w:rPr>
          <w:color w:val="000000"/>
        </w:rPr>
        <w:t xml:space="preserve"> támogatásból megvalósuló közbeszerzés esetén szállítói kifizetés során a</w:t>
      </w:r>
      <w:r w:rsidR="00B526E5">
        <w:rPr>
          <w:color w:val="000000"/>
        </w:rPr>
        <w:t xml:space="preserve"> kifizetésre köteles szervezet –</w:t>
      </w:r>
      <w:r w:rsidR="009950D7" w:rsidRPr="00436E70">
        <w:rPr>
          <w:color w:val="000000"/>
        </w:rPr>
        <w:t xml:space="preserve"> által történt teljesítését követő harminc napon belül</w:t>
      </w:r>
      <w:r w:rsidRPr="00436E70">
        <w:rPr>
          <w:color w:val="000000"/>
        </w:rPr>
        <w:t xml:space="preserve"> </w:t>
      </w:r>
      <w:r>
        <w:rPr>
          <w:color w:val="000000"/>
        </w:rPr>
        <w:t>a</w:t>
      </w:r>
      <w:r w:rsidRPr="000E2D14">
        <w:rPr>
          <w:color w:val="000000"/>
        </w:rPr>
        <w:t xml:space="preserve"> megbízási szerződés alapján az ajánlatkérő megbízásából eljáró lebonyolító köteles</w:t>
      </w:r>
      <w:r w:rsidR="009950D7" w:rsidRPr="00436E70">
        <w:rPr>
          <w:color w:val="000000"/>
        </w:rPr>
        <w:t xml:space="preserve"> </w:t>
      </w:r>
      <w:r w:rsidRPr="000E2D14">
        <w:rPr>
          <w:color w:val="000000"/>
        </w:rPr>
        <w:t>a Közbeszerzési Hatóság által működtet</w:t>
      </w:r>
      <w:r w:rsidR="00B526E5">
        <w:rPr>
          <w:color w:val="000000"/>
        </w:rPr>
        <w:t>ett Közbeszerzési Adatbázisban –</w:t>
      </w:r>
      <w:r w:rsidRPr="000E2D14">
        <w:rPr>
          <w:color w:val="000000"/>
        </w:rPr>
        <w:t xml:space="preserve"> amennyiben a Közbeszerzési Adatbázisban való közzététel nem lehetséges, </w:t>
      </w:r>
      <w:r w:rsidR="000015DE" w:rsidRPr="000E2D14">
        <w:rPr>
          <w:color w:val="000000"/>
        </w:rPr>
        <w:t xml:space="preserve">a </w:t>
      </w:r>
      <w:r w:rsidR="000015DE">
        <w:rPr>
          <w:color w:val="000000"/>
        </w:rPr>
        <w:t>jegyző útján az Önkormányzat</w:t>
      </w:r>
      <w:r w:rsidR="000015DE" w:rsidRPr="000E2D14">
        <w:rPr>
          <w:color w:val="000000"/>
        </w:rPr>
        <w:t xml:space="preserve"> honlapján</w:t>
      </w:r>
      <w:r w:rsidRPr="000E2D14">
        <w:rPr>
          <w:color w:val="000000"/>
        </w:rPr>
        <w:t xml:space="preserve"> – közzétenni</w:t>
      </w:r>
      <w:r>
        <w:rPr>
          <w:color w:val="000000"/>
        </w:rPr>
        <w:t>.</w:t>
      </w:r>
    </w:p>
    <w:p w:rsidR="009950D7" w:rsidRPr="00436E70" w:rsidRDefault="00436E70" w:rsidP="00B526E5">
      <w:pPr>
        <w:spacing w:before="120" w:after="120" w:line="276" w:lineRule="auto"/>
        <w:ind w:left="567"/>
        <w:jc w:val="both"/>
        <w:rPr>
          <w:color w:val="000000"/>
        </w:rPr>
      </w:pPr>
      <w:r>
        <w:rPr>
          <w:color w:val="000000"/>
        </w:rPr>
        <w:t xml:space="preserve">A </w:t>
      </w:r>
      <w:r w:rsidR="009950D7" w:rsidRPr="00436E70">
        <w:rPr>
          <w:color w:val="000000"/>
        </w:rPr>
        <w:t>tájékoztatást az egy évnél hosszabb vagy határozatlan időre kötött szerződés esetében a szerződés megkötésétől számítva évenként kell aktualizálni.</w:t>
      </w:r>
    </w:p>
    <w:p w:rsidR="00436E70" w:rsidRPr="00436E70" w:rsidRDefault="00436E70" w:rsidP="00CB6C3D">
      <w:pPr>
        <w:numPr>
          <w:ilvl w:val="0"/>
          <w:numId w:val="2"/>
        </w:numPr>
        <w:spacing w:before="120" w:after="120"/>
        <w:ind w:left="567" w:hanging="567"/>
        <w:jc w:val="both"/>
        <w:rPr>
          <w:b/>
          <w:color w:val="000000"/>
        </w:rPr>
      </w:pPr>
      <w:r>
        <w:rPr>
          <w:b/>
          <w:color w:val="000000"/>
        </w:rPr>
        <w:t>É</w:t>
      </w:r>
      <w:r w:rsidRPr="00436E70">
        <w:rPr>
          <w:b/>
          <w:color w:val="000000"/>
        </w:rPr>
        <w:t>ves statisztikai összegzés</w:t>
      </w:r>
    </w:p>
    <w:p w:rsidR="009950D7" w:rsidRDefault="00436E70" w:rsidP="00B526E5">
      <w:pPr>
        <w:spacing w:before="120" w:after="120" w:line="276" w:lineRule="auto"/>
        <w:ind w:left="567"/>
        <w:jc w:val="both"/>
        <w:rPr>
          <w:color w:val="000000"/>
        </w:rPr>
      </w:pPr>
      <w:r>
        <w:rPr>
          <w:color w:val="000000"/>
        </w:rPr>
        <w:t xml:space="preserve">Az ajánlatkérő </w:t>
      </w:r>
      <w:r w:rsidRPr="00436E70">
        <w:rPr>
          <w:color w:val="000000"/>
        </w:rPr>
        <w:t xml:space="preserve">éves közbeszerzéseiről </w:t>
      </w:r>
      <w:r>
        <w:rPr>
          <w:color w:val="000000"/>
        </w:rPr>
        <w:t xml:space="preserve">a </w:t>
      </w:r>
      <w:r w:rsidRPr="000E2D14">
        <w:rPr>
          <w:color w:val="000000"/>
        </w:rPr>
        <w:t>megbízási szerződés alapján az ajánlatkérő megbízásából eljáró lebonyolító</w:t>
      </w:r>
      <w:r>
        <w:rPr>
          <w:color w:val="000000"/>
        </w:rPr>
        <w:t xml:space="preserve"> </w:t>
      </w:r>
      <w:r w:rsidRPr="00436E70">
        <w:rPr>
          <w:color w:val="000000"/>
        </w:rPr>
        <w:t>éves statisztikai összegezést köteles készíteni, amelyet legkésőbb a tárgyévet követő év május 31. napjáig kell közzétenni</w:t>
      </w:r>
      <w:r>
        <w:rPr>
          <w:color w:val="000000"/>
        </w:rPr>
        <w:t xml:space="preserve"> </w:t>
      </w:r>
      <w:r w:rsidRPr="000E2D14">
        <w:rPr>
          <w:color w:val="000000"/>
        </w:rPr>
        <w:t>a Közbeszerzési Hatóság által működtet</w:t>
      </w:r>
      <w:r w:rsidR="00285D9F">
        <w:rPr>
          <w:color w:val="000000"/>
        </w:rPr>
        <w:t>ett Közbeszerzési Adatbázisban –</w:t>
      </w:r>
      <w:r w:rsidRPr="000E2D14">
        <w:rPr>
          <w:color w:val="000000"/>
        </w:rPr>
        <w:t xml:space="preserve"> amennyiben a Közbeszerzési Adatbázisban való közzététel nem lehetséges, </w:t>
      </w:r>
      <w:r w:rsidR="00DF377D" w:rsidRPr="000E2D14">
        <w:rPr>
          <w:color w:val="000000"/>
        </w:rPr>
        <w:t xml:space="preserve">a </w:t>
      </w:r>
      <w:r w:rsidR="00DF377D">
        <w:rPr>
          <w:color w:val="000000"/>
        </w:rPr>
        <w:t>jegyző útján az Önkormányzat</w:t>
      </w:r>
      <w:r w:rsidR="00DF377D" w:rsidRPr="000E2D14">
        <w:rPr>
          <w:color w:val="000000"/>
        </w:rPr>
        <w:t xml:space="preserve"> honlapján</w:t>
      </w:r>
      <w:r w:rsidRPr="00436E70">
        <w:rPr>
          <w:color w:val="000000"/>
        </w:rPr>
        <w:t>.</w:t>
      </w:r>
    </w:p>
    <w:p w:rsidR="00436E70" w:rsidRPr="00436E70" w:rsidRDefault="00436E70" w:rsidP="00B526E5">
      <w:pPr>
        <w:spacing w:before="120" w:after="120" w:line="276" w:lineRule="auto"/>
        <w:ind w:left="567"/>
        <w:jc w:val="both"/>
        <w:rPr>
          <w:color w:val="000000"/>
        </w:rPr>
      </w:pPr>
      <w:r w:rsidRPr="00436E70">
        <w:rPr>
          <w:color w:val="000000"/>
        </w:rPr>
        <w:t>Az éves statisztikai összegezés mintáját</w:t>
      </w:r>
      <w:r>
        <w:rPr>
          <w:color w:val="000000"/>
        </w:rPr>
        <w:t xml:space="preserve"> </w:t>
      </w:r>
      <w:r w:rsidRPr="00436E70">
        <w:rPr>
          <w:color w:val="000000"/>
        </w:rPr>
        <w:t>a 44/2015. (XI. 2.) MvM rendelet</w:t>
      </w:r>
      <w:r>
        <w:rPr>
          <w:color w:val="000000"/>
        </w:rPr>
        <w:t xml:space="preserve"> </w:t>
      </w:r>
      <w:r w:rsidRPr="00436E70">
        <w:rPr>
          <w:color w:val="000000"/>
        </w:rPr>
        <w:t>17. melléklet</w:t>
      </w:r>
      <w:r>
        <w:rPr>
          <w:color w:val="000000"/>
        </w:rPr>
        <w:t>e</w:t>
      </w:r>
      <w:r w:rsidRPr="00436E70">
        <w:rPr>
          <w:color w:val="000000"/>
        </w:rPr>
        <w:t xml:space="preserve"> tartalmazza.</w:t>
      </w:r>
    </w:p>
    <w:p w:rsidR="009950D7" w:rsidRDefault="009950D7" w:rsidP="00B526E5">
      <w:pPr>
        <w:numPr>
          <w:ilvl w:val="0"/>
          <w:numId w:val="2"/>
        </w:numPr>
        <w:spacing w:before="120" w:after="120" w:line="276" w:lineRule="auto"/>
        <w:ind w:left="567" w:hanging="567"/>
        <w:jc w:val="both"/>
      </w:pPr>
      <w:r w:rsidRPr="009950D7">
        <w:t>A közbeszerzési eljárás előkészítésével, lefolytatásával kapcsolatban keletkezett összes iratot a közbeszerzési eljárás lezárulásától [</w:t>
      </w:r>
      <w:r>
        <w:t xml:space="preserve">Kbt. </w:t>
      </w:r>
      <w:r w:rsidRPr="009950D7">
        <w:t xml:space="preserve">37. § (2) bekezdés], a szerződés teljesítésével kapcsolatos összes iratot a szerződés teljesítésétől számított legalább öt évig </w:t>
      </w:r>
      <w:r w:rsidRPr="009950D7">
        <w:lastRenderedPageBreak/>
        <w:t>meg kell őrizni. Ha a közbeszerzéssel kapcsolatban jogorvoslati elj</w:t>
      </w:r>
      <w:r w:rsidR="00F85634">
        <w:t>árás indult, az iratokat annak –</w:t>
      </w:r>
      <w:r w:rsidRPr="009950D7">
        <w:t xml:space="preserve"> bírósági felülviz</w:t>
      </w:r>
      <w:r w:rsidR="00F85634">
        <w:t>sgálat esetén a felülvizsgálat –</w:t>
      </w:r>
      <w:r w:rsidRPr="009950D7">
        <w:t xml:space="preserve"> jogerős befejezéséig, de legalább öt évig kell megőrizni.</w:t>
      </w:r>
      <w:r>
        <w:t xml:space="preserve"> </w:t>
      </w:r>
      <w:r w:rsidRPr="009950D7">
        <w:t xml:space="preserve">A közbeszerzési eljárás </w:t>
      </w:r>
      <w:r>
        <w:t xml:space="preserve">iratainak </w:t>
      </w:r>
      <w:r w:rsidRPr="00D40FE1">
        <w:t>megőrzéséért a jegyző</w:t>
      </w:r>
      <w:r w:rsidRPr="00D40FE1">
        <w:rPr>
          <w:color w:val="FF0000"/>
        </w:rPr>
        <w:t xml:space="preserve"> </w:t>
      </w:r>
      <w:r w:rsidRPr="00D40FE1">
        <w:t>felelős.</w:t>
      </w:r>
    </w:p>
    <w:p w:rsidR="00EF092D" w:rsidRDefault="00EF092D" w:rsidP="00B526E5">
      <w:pPr>
        <w:numPr>
          <w:ilvl w:val="0"/>
          <w:numId w:val="2"/>
        </w:numPr>
        <w:spacing w:before="120" w:after="120" w:line="276" w:lineRule="auto"/>
        <w:ind w:left="567" w:hanging="567"/>
        <w:jc w:val="both"/>
      </w:pPr>
      <w:r w:rsidRPr="00EF092D">
        <w:t>Az ajánlatkérő minden egyes közbeszerzés</w:t>
      </w:r>
      <w:r w:rsidR="00D356F2">
        <w:t>i eljárását –</w:t>
      </w:r>
      <w:r w:rsidRPr="00EF092D">
        <w:t xml:space="preserve"> annak előkészítésétől az eljárás alapján </w:t>
      </w:r>
      <w:r w:rsidR="00D356F2">
        <w:t>kötött szerződés teljesítéséig –</w:t>
      </w:r>
      <w:r w:rsidRPr="00EF092D">
        <w:t xml:space="preserve"> írásban vagy a közbeszerzési eljárás elektronikus lefolytatása esetén </w:t>
      </w:r>
      <w:r w:rsidR="00436E70">
        <w:t>a Kbt.</w:t>
      </w:r>
      <w:r w:rsidRPr="00EF092D">
        <w:t xml:space="preserve"> felhatalmazása alapján alkotott jogszabály szerint elektronikusan köteles dokumentálni.</w:t>
      </w:r>
    </w:p>
    <w:p w:rsidR="008C1202" w:rsidRPr="00A61390" w:rsidRDefault="008C1202" w:rsidP="00A61390">
      <w:pPr>
        <w:spacing w:before="120" w:after="120"/>
        <w:jc w:val="both"/>
      </w:pPr>
    </w:p>
    <w:p w:rsidR="009950D7" w:rsidRPr="00A61390" w:rsidRDefault="009950D7" w:rsidP="00CB6C3D">
      <w:pPr>
        <w:numPr>
          <w:ilvl w:val="0"/>
          <w:numId w:val="1"/>
        </w:numPr>
        <w:spacing w:before="120" w:after="120"/>
        <w:jc w:val="center"/>
        <w:rPr>
          <w:rFonts w:ascii="Times New Roman félkövér" w:hAnsi="Times New Roman félkövér"/>
          <w:b/>
          <w:caps/>
        </w:rPr>
      </w:pPr>
      <w:r w:rsidRPr="00A61390">
        <w:rPr>
          <w:rFonts w:ascii="Times New Roman félkövér" w:hAnsi="Times New Roman félkövér"/>
          <w:b/>
          <w:caps/>
        </w:rPr>
        <w:t>Összeférhetetlenség</w:t>
      </w:r>
    </w:p>
    <w:p w:rsidR="009950D7" w:rsidRPr="009950D7" w:rsidRDefault="009950D7" w:rsidP="00A61390">
      <w:pPr>
        <w:spacing w:before="120" w:after="120"/>
        <w:jc w:val="both"/>
      </w:pPr>
    </w:p>
    <w:p w:rsidR="009950D7" w:rsidRPr="009950D7" w:rsidRDefault="009950D7" w:rsidP="00957BC8">
      <w:pPr>
        <w:numPr>
          <w:ilvl w:val="0"/>
          <w:numId w:val="7"/>
        </w:numPr>
        <w:shd w:val="clear" w:color="auto" w:fill="FFFFFF"/>
        <w:spacing w:before="120" w:after="120" w:line="276" w:lineRule="auto"/>
        <w:ind w:left="567" w:hanging="567"/>
        <w:jc w:val="both"/>
        <w:rPr>
          <w:color w:val="222222"/>
        </w:rPr>
      </w:pPr>
      <w:r w:rsidRPr="009950D7">
        <w:rPr>
          <w:color w:val="222222"/>
        </w:rPr>
        <w:t xml:space="preserve">Az ajánlatkérő </w:t>
      </w:r>
      <w:r w:rsidR="00A61390">
        <w:rPr>
          <w:color w:val="222222"/>
        </w:rPr>
        <w:t>oldalán minden</w:t>
      </w:r>
      <w:r w:rsidR="00AA1116">
        <w:rPr>
          <w:color w:val="222222"/>
        </w:rPr>
        <w:t>,</w:t>
      </w:r>
      <w:r w:rsidR="00A61390">
        <w:rPr>
          <w:color w:val="222222"/>
        </w:rPr>
        <w:t xml:space="preserve"> az adott közbeszerzési eljárásban részt vevő személy </w:t>
      </w:r>
      <w:r w:rsidRPr="009950D7">
        <w:rPr>
          <w:color w:val="222222"/>
        </w:rPr>
        <w:t>köteles minden szükséges intézkedést megtenni annak érdekében, hogy elkerülje az összeférhetetlenséget és a verseny tisztaságának sérelmét eredményező helyzetek kialakulását.</w:t>
      </w:r>
    </w:p>
    <w:p w:rsidR="009950D7" w:rsidRPr="009950D7" w:rsidRDefault="009950D7" w:rsidP="00957BC8">
      <w:pPr>
        <w:numPr>
          <w:ilvl w:val="0"/>
          <w:numId w:val="7"/>
        </w:numPr>
        <w:shd w:val="clear" w:color="auto" w:fill="FFFFFF"/>
        <w:spacing w:before="120" w:after="120" w:line="276" w:lineRule="auto"/>
        <w:ind w:left="567" w:hanging="567"/>
        <w:jc w:val="both"/>
        <w:rPr>
          <w:color w:val="222222"/>
        </w:rPr>
      </w:pPr>
      <w:r w:rsidRPr="009950D7">
        <w:rPr>
          <w:color w:val="222222"/>
        </w:rPr>
        <w:t>Összeférhetetlen és nem vehet részt az eljárás előkészítésében és lefolytatásában az ajánlatkérő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p>
    <w:p w:rsidR="009950D7" w:rsidRPr="009950D7" w:rsidRDefault="009950D7" w:rsidP="00957BC8">
      <w:pPr>
        <w:numPr>
          <w:ilvl w:val="0"/>
          <w:numId w:val="7"/>
        </w:numPr>
        <w:shd w:val="clear" w:color="auto" w:fill="FFFFFF"/>
        <w:spacing w:before="120" w:after="120" w:line="276" w:lineRule="auto"/>
        <w:ind w:left="567" w:hanging="567"/>
        <w:jc w:val="both"/>
        <w:rPr>
          <w:color w:val="222222"/>
        </w:rPr>
      </w:pPr>
      <w:r w:rsidRPr="009950D7">
        <w:rPr>
          <w:color w:val="222222"/>
        </w:rPr>
        <w:t>Az ajánlatkérő köteles felhívni az eljárás előkészítésébe bevont személy vagy szervezet figyelmét arra, ha a</w:t>
      </w:r>
      <w:r w:rsidR="008C3432">
        <w:rPr>
          <w:color w:val="222222"/>
        </w:rPr>
        <w:t xml:space="preserve"> Kbt. </w:t>
      </w:r>
      <w:r w:rsidR="008C3432" w:rsidRPr="008C3432">
        <w:rPr>
          <w:color w:val="222222"/>
        </w:rPr>
        <w:t>25. §</w:t>
      </w:r>
      <w:r w:rsidR="00662D65">
        <w:rPr>
          <w:color w:val="222222"/>
        </w:rPr>
        <w:t xml:space="preserve"> (3)-(4) bekezdés alapján –</w:t>
      </w:r>
      <w:r w:rsidRPr="009950D7">
        <w:rPr>
          <w:color w:val="222222"/>
        </w:rPr>
        <w:t xml:space="preserve"> különösen az általa megszerzett töb</w:t>
      </w:r>
      <w:r w:rsidR="00662D65">
        <w:rPr>
          <w:color w:val="222222"/>
        </w:rPr>
        <w:t>blet-információkra tekintettel –</w:t>
      </w:r>
      <w:r w:rsidRPr="009950D7">
        <w:rPr>
          <w:color w:val="222222"/>
        </w:rPr>
        <w:t xml:space="preserve"> a közbeszerzési eljárásban történő részvétele összeférhetetlenséget eredményezne.</w:t>
      </w:r>
    </w:p>
    <w:p w:rsidR="009950D7" w:rsidRPr="009950D7" w:rsidRDefault="009950D7" w:rsidP="00957BC8">
      <w:pPr>
        <w:numPr>
          <w:ilvl w:val="0"/>
          <w:numId w:val="7"/>
        </w:numPr>
        <w:shd w:val="clear" w:color="auto" w:fill="FFFFFF"/>
        <w:spacing w:before="120" w:after="120" w:line="276" w:lineRule="auto"/>
        <w:ind w:left="567" w:hanging="567"/>
        <w:jc w:val="both"/>
        <w:rPr>
          <w:color w:val="222222"/>
        </w:rPr>
      </w:pPr>
      <w:r w:rsidRPr="009950D7">
        <w:rPr>
          <w:color w:val="222222"/>
        </w:rPr>
        <w:t>Az ajánlatkérő nevében eljáró és az ajánlatkérő által az eljárással vagy annak előkészítésével kapcsolatos tevékenységb</w:t>
      </w:r>
      <w:r w:rsidR="009F4220">
        <w:rPr>
          <w:color w:val="222222"/>
        </w:rPr>
        <w:t xml:space="preserve">e bevont személy vagy szervezet </w:t>
      </w:r>
      <w:r w:rsidRPr="009950D7">
        <w:rPr>
          <w:color w:val="222222"/>
        </w:rPr>
        <w:t xml:space="preserve">írásban köteles nyilatkozni arról, hogy vele szemben fennáll-e </w:t>
      </w:r>
      <w:r w:rsidR="008C3432" w:rsidRPr="009950D7">
        <w:rPr>
          <w:color w:val="222222"/>
        </w:rPr>
        <w:t>a</w:t>
      </w:r>
      <w:r w:rsidR="008C3432">
        <w:rPr>
          <w:color w:val="222222"/>
        </w:rPr>
        <w:t xml:space="preserve"> Kbt. </w:t>
      </w:r>
      <w:r w:rsidR="008C3432" w:rsidRPr="008C3432">
        <w:rPr>
          <w:color w:val="222222"/>
        </w:rPr>
        <w:t>25. §</w:t>
      </w:r>
      <w:r w:rsidR="008C3432">
        <w:rPr>
          <w:color w:val="222222"/>
        </w:rPr>
        <w:t xml:space="preserve">-a </w:t>
      </w:r>
      <w:r w:rsidRPr="009950D7">
        <w:rPr>
          <w:color w:val="222222"/>
        </w:rPr>
        <w:t>szerinti összeférhetetlenség.</w:t>
      </w:r>
    </w:p>
    <w:p w:rsidR="009950D7" w:rsidRPr="009950D7" w:rsidRDefault="009950D7" w:rsidP="00957BC8">
      <w:pPr>
        <w:numPr>
          <w:ilvl w:val="0"/>
          <w:numId w:val="7"/>
        </w:numPr>
        <w:shd w:val="clear" w:color="auto" w:fill="FFFFFF"/>
        <w:spacing w:before="120" w:after="120" w:line="276" w:lineRule="auto"/>
        <w:ind w:left="567" w:hanging="567"/>
        <w:jc w:val="both"/>
        <w:rPr>
          <w:color w:val="222222"/>
        </w:rPr>
      </w:pPr>
      <w:r w:rsidRPr="009950D7">
        <w:rPr>
          <w:color w:val="222222"/>
        </w:rPr>
        <w:t xml:space="preserve">A </w:t>
      </w:r>
      <w:r w:rsidR="008C3432">
        <w:rPr>
          <w:color w:val="222222"/>
        </w:rPr>
        <w:t xml:space="preserve">Kbt. </w:t>
      </w:r>
      <w:r w:rsidR="008C3432" w:rsidRPr="008C3432">
        <w:rPr>
          <w:color w:val="222222"/>
        </w:rPr>
        <w:t>25. §</w:t>
      </w:r>
      <w:r w:rsidR="008C3432" w:rsidRPr="009950D7">
        <w:rPr>
          <w:color w:val="222222"/>
        </w:rPr>
        <w:t xml:space="preserve"> </w:t>
      </w:r>
      <w:r w:rsidRPr="009950D7">
        <w:rPr>
          <w:color w:val="222222"/>
        </w:rPr>
        <w:t>(3) bekezdés alkalmazásában nem eredményezi a verseny tisztaságának sérelmét és nem összeférhetetlen az olyan személy (szervezet) részvétele az eljárásban,</w:t>
      </w:r>
    </w:p>
    <w:p w:rsidR="009950D7" w:rsidRPr="009950D7" w:rsidRDefault="009950D7" w:rsidP="00957BC8">
      <w:pPr>
        <w:numPr>
          <w:ilvl w:val="1"/>
          <w:numId w:val="8"/>
        </w:numPr>
        <w:shd w:val="clear" w:color="auto" w:fill="FFFFFF"/>
        <w:spacing w:before="120" w:after="120" w:line="276" w:lineRule="auto"/>
        <w:ind w:left="993" w:hanging="426"/>
        <w:jc w:val="both"/>
        <w:rPr>
          <w:color w:val="222222"/>
        </w:rPr>
      </w:pPr>
      <w:r w:rsidRPr="009950D7">
        <w:rPr>
          <w:color w:val="222222"/>
        </w:rPr>
        <w:t>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rsidR="009950D7" w:rsidRPr="009950D7" w:rsidRDefault="009950D7" w:rsidP="00957BC8">
      <w:pPr>
        <w:numPr>
          <w:ilvl w:val="1"/>
          <w:numId w:val="8"/>
        </w:numPr>
        <w:shd w:val="clear" w:color="auto" w:fill="FFFFFF"/>
        <w:spacing w:before="120" w:after="120" w:line="276" w:lineRule="auto"/>
        <w:ind w:left="993" w:hanging="426"/>
        <w:jc w:val="both"/>
        <w:rPr>
          <w:color w:val="222222"/>
        </w:rPr>
      </w:pPr>
      <w:r w:rsidRPr="009950D7">
        <w:rPr>
          <w:color w:val="222222"/>
        </w:rPr>
        <w:t>aki, illetve amely az ajánlatkérő által folytatott előzetes piaci konzultációban [</w:t>
      </w:r>
      <w:r w:rsidR="008C3432">
        <w:rPr>
          <w:color w:val="222222"/>
        </w:rPr>
        <w:t xml:space="preserve">Kbt. </w:t>
      </w:r>
      <w:r w:rsidRPr="009950D7">
        <w:rPr>
          <w:color w:val="222222"/>
        </w:rPr>
        <w:t>28. § (4) bekezdés] vett részt,</w:t>
      </w:r>
    </w:p>
    <w:p w:rsidR="009950D7" w:rsidRPr="009950D7" w:rsidRDefault="009950D7" w:rsidP="00957BC8">
      <w:pPr>
        <w:numPr>
          <w:ilvl w:val="1"/>
          <w:numId w:val="8"/>
        </w:numPr>
        <w:shd w:val="clear" w:color="auto" w:fill="FFFFFF"/>
        <w:spacing w:before="120" w:after="120" w:line="276" w:lineRule="auto"/>
        <w:ind w:left="993" w:hanging="426"/>
        <w:jc w:val="both"/>
        <w:rPr>
          <w:color w:val="222222"/>
        </w:rPr>
      </w:pPr>
      <w:r w:rsidRPr="009950D7">
        <w:rPr>
          <w:color w:val="222222"/>
        </w:rPr>
        <w:t>akitől, illetve amelytől az ajánlatkérő a támogatásra irányuló igény (pályázat) benyújtásához szükséges árajánlatot kapott,</w:t>
      </w:r>
    </w:p>
    <w:p w:rsidR="009950D7" w:rsidRPr="009950D7" w:rsidRDefault="009950D7" w:rsidP="00957BC8">
      <w:pPr>
        <w:shd w:val="clear" w:color="auto" w:fill="FFFFFF"/>
        <w:spacing w:before="120" w:after="120" w:line="276" w:lineRule="auto"/>
        <w:ind w:left="567"/>
        <w:jc w:val="both"/>
        <w:rPr>
          <w:color w:val="222222"/>
        </w:rPr>
      </w:pPr>
      <w:r w:rsidRPr="009950D7">
        <w:rPr>
          <w:color w:val="222222"/>
        </w:rPr>
        <w:t>feltéve, hogy az</w:t>
      </w:r>
      <w:r w:rsidR="009E4657">
        <w:t xml:space="preserve"> </w:t>
      </w:r>
      <w:r w:rsidRPr="009E4657">
        <w:rPr>
          <w:color w:val="222222"/>
        </w:rPr>
        <w:t>a), b)</w:t>
      </w:r>
      <w:r w:rsidR="009E4657">
        <w:t xml:space="preserve"> </w:t>
      </w:r>
      <w:r w:rsidRPr="009950D7">
        <w:rPr>
          <w:color w:val="222222"/>
        </w:rPr>
        <w:t>vagy a</w:t>
      </w:r>
      <w:r w:rsidR="009E4657">
        <w:t xml:space="preserve"> </w:t>
      </w:r>
      <w:r w:rsidRPr="009E4657">
        <w:rPr>
          <w:color w:val="222222"/>
        </w:rPr>
        <w:t>c)</w:t>
      </w:r>
      <w:r w:rsidR="009E4657">
        <w:t xml:space="preserve"> </w:t>
      </w:r>
      <w:r w:rsidRPr="009950D7">
        <w:rPr>
          <w:color w:val="222222"/>
        </w:rPr>
        <w:t>pont alkalmazása kapcsán az ajánlatkérő nem közölt vele a közbeszerzési eljárás során az összes ajánlattevő vagy részvételre jelentkező részére rendelkezésre bocsátott adatok körét meghaladó információt.</w:t>
      </w:r>
    </w:p>
    <w:p w:rsidR="009950D7" w:rsidRDefault="009950D7" w:rsidP="00957BC8">
      <w:pPr>
        <w:numPr>
          <w:ilvl w:val="0"/>
          <w:numId w:val="7"/>
        </w:numPr>
        <w:shd w:val="clear" w:color="auto" w:fill="FFFFFF"/>
        <w:spacing w:before="120" w:after="120" w:line="276" w:lineRule="auto"/>
        <w:ind w:left="567" w:hanging="567"/>
        <w:jc w:val="both"/>
        <w:rPr>
          <w:color w:val="222222"/>
        </w:rPr>
      </w:pPr>
      <w:r w:rsidRPr="009950D7">
        <w:rPr>
          <w:color w:val="222222"/>
        </w:rPr>
        <w:t xml:space="preserve">Az ajánlattevő vagy részvételre jelentkező az eljárásból </w:t>
      </w:r>
      <w:r w:rsidR="008C3432" w:rsidRPr="009950D7">
        <w:rPr>
          <w:color w:val="222222"/>
        </w:rPr>
        <w:t>a</w:t>
      </w:r>
      <w:r w:rsidR="008C3432">
        <w:rPr>
          <w:color w:val="222222"/>
        </w:rPr>
        <w:t xml:space="preserve"> Kbt. </w:t>
      </w:r>
      <w:r w:rsidR="008C3432" w:rsidRPr="008C3432">
        <w:rPr>
          <w:color w:val="222222"/>
        </w:rPr>
        <w:t>25. §</w:t>
      </w:r>
      <w:r w:rsidRPr="009950D7">
        <w:rPr>
          <w:color w:val="222222"/>
        </w:rPr>
        <w:t xml:space="preserve"> alapján csak akkor zárható ki, ha közbeszerzési eljárásban részt vevő gazdasági szereplők esélyegyenlősége </w:t>
      </w:r>
      <w:r w:rsidRPr="009950D7">
        <w:rPr>
          <w:color w:val="222222"/>
        </w:rPr>
        <w:lastRenderedPageBreak/>
        <w:t>más módon nem biztosítható. A kizá</w:t>
      </w:r>
      <w:r w:rsidR="0029454B">
        <w:rPr>
          <w:color w:val="222222"/>
        </w:rPr>
        <w:t>rást megelőzően az ajánlatkérő –</w:t>
      </w:r>
      <w:r w:rsidRPr="009950D7">
        <w:rPr>
          <w:color w:val="222222"/>
        </w:rPr>
        <w:t xml:space="preserve"> hiánypótlás v</w:t>
      </w:r>
      <w:r w:rsidR="0029454B">
        <w:rPr>
          <w:color w:val="222222"/>
        </w:rPr>
        <w:t>agy felvilágosítás kérés útján –</w:t>
      </w:r>
      <w:r w:rsidRPr="009950D7">
        <w:rPr>
          <w:color w:val="222222"/>
        </w:rPr>
        <w:t xml:space="preserve">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(részvételi jelentkezések) elbírálásáról szóló összegezésben ismertetni.</w:t>
      </w:r>
    </w:p>
    <w:p w:rsidR="00D22B53" w:rsidRPr="009950D7" w:rsidRDefault="00D22B53" w:rsidP="00957BC8">
      <w:pPr>
        <w:numPr>
          <w:ilvl w:val="0"/>
          <w:numId w:val="7"/>
        </w:numPr>
        <w:shd w:val="clear" w:color="auto" w:fill="FFFFFF"/>
        <w:spacing w:before="120" w:after="120" w:line="276" w:lineRule="auto"/>
        <w:ind w:left="567" w:hanging="567"/>
        <w:jc w:val="both"/>
        <w:rPr>
          <w:color w:val="222222"/>
        </w:rPr>
      </w:pPr>
      <w:r w:rsidRPr="00D40FE1">
        <w:t>Az ajánlatkérő nevében eljáró, illetőleg az eljárással kapcsolatos tevékenység végzésébe az ajánlatkérő által bevonni kívánt személy vagy szervezet írásban köteles nyilatkozni arról, hogy vele szemben fennáll-e összeférhetetlenség</w:t>
      </w:r>
      <w:r w:rsidR="00C77845">
        <w:t xml:space="preserve"> az </w:t>
      </w:r>
      <w:r w:rsidR="00C77845" w:rsidRPr="00D40FE1">
        <w:rPr>
          <w:b/>
        </w:rPr>
        <w:t>1</w:t>
      </w:r>
      <w:r w:rsidR="00C77845">
        <w:rPr>
          <w:b/>
        </w:rPr>
        <w:t>/a</w:t>
      </w:r>
      <w:r w:rsidR="00C77845" w:rsidRPr="00D40FE1">
        <w:rPr>
          <w:b/>
        </w:rPr>
        <w:t>. sz. mellékletnek</w:t>
      </w:r>
      <w:r w:rsidR="00C77845" w:rsidRPr="00D40FE1">
        <w:t xml:space="preserve"> megfelelő nyilatkozattal</w:t>
      </w:r>
      <w:r>
        <w:t>.</w:t>
      </w:r>
    </w:p>
    <w:p w:rsidR="0077343E" w:rsidRDefault="0077343E" w:rsidP="009E4657">
      <w:pPr>
        <w:spacing w:before="120" w:after="120"/>
        <w:jc w:val="both"/>
      </w:pPr>
    </w:p>
    <w:p w:rsidR="009E4657" w:rsidRPr="009E4657" w:rsidRDefault="009E4657" w:rsidP="00CB6C3D">
      <w:pPr>
        <w:numPr>
          <w:ilvl w:val="0"/>
          <w:numId w:val="1"/>
        </w:numPr>
        <w:spacing w:before="120" w:after="120"/>
        <w:jc w:val="center"/>
        <w:rPr>
          <w:rFonts w:ascii="Times New Roman félkövér" w:hAnsi="Times New Roman félkövér"/>
          <w:b/>
          <w:caps/>
        </w:rPr>
      </w:pPr>
      <w:r w:rsidRPr="00D40FE1">
        <w:rPr>
          <w:b/>
        </w:rPr>
        <w:t>A KÖZBESZERZÉSI ELJÁRÁS LEFOLYTATÁSÁNAK ÁLTALÁNOS SZABÁLYAI, FELELŐSSÉGI RENDJE</w:t>
      </w:r>
    </w:p>
    <w:p w:rsidR="009E4657" w:rsidRPr="0077343E" w:rsidRDefault="009E4657" w:rsidP="009E4657">
      <w:pPr>
        <w:spacing w:before="120" w:after="120"/>
        <w:jc w:val="both"/>
      </w:pPr>
    </w:p>
    <w:p w:rsidR="0077343E" w:rsidRPr="0077343E" w:rsidRDefault="0077343E" w:rsidP="0045733E">
      <w:pPr>
        <w:numPr>
          <w:ilvl w:val="0"/>
          <w:numId w:val="9"/>
        </w:numPr>
        <w:shd w:val="clear" w:color="auto" w:fill="FFFFFF"/>
        <w:spacing w:before="120" w:after="120" w:line="276" w:lineRule="auto"/>
        <w:ind w:left="567" w:hanging="567"/>
        <w:jc w:val="both"/>
        <w:rPr>
          <w:color w:val="222222"/>
        </w:rPr>
      </w:pPr>
      <w:r w:rsidRPr="0077343E">
        <w:rPr>
          <w:color w:val="222222"/>
        </w:rPr>
        <w:t xml:space="preserve">Az ajánlatkérő köteles </w:t>
      </w:r>
      <w:r w:rsidR="008C3432">
        <w:rPr>
          <w:color w:val="222222"/>
        </w:rPr>
        <w:t xml:space="preserve">minden közbeszerzési eljárás </w:t>
      </w:r>
      <w:r w:rsidR="008C3432" w:rsidRPr="0077343E">
        <w:rPr>
          <w:color w:val="222222"/>
        </w:rPr>
        <w:t>előkészítésé</w:t>
      </w:r>
      <w:r w:rsidR="008C3432">
        <w:rPr>
          <w:color w:val="222222"/>
        </w:rPr>
        <w:t xml:space="preserve">nek megkezdése előtt </w:t>
      </w:r>
      <w:r w:rsidRPr="0077343E">
        <w:rPr>
          <w:color w:val="222222"/>
        </w:rPr>
        <w:t>meghatározni a</w:t>
      </w:r>
      <w:r w:rsidR="008C3432">
        <w:rPr>
          <w:color w:val="222222"/>
        </w:rPr>
        <w:t>z adott közbeszerzési eljárás</w:t>
      </w:r>
      <w:r w:rsidRPr="0077343E">
        <w:rPr>
          <w:color w:val="222222"/>
        </w:rPr>
        <w:t xml:space="preserve">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Ennek körében különösen meg kell határoznia az eljárás során hozott döntésekért felelős személyt, személyeket, vagy testületeket.</w:t>
      </w:r>
    </w:p>
    <w:p w:rsidR="0077343E" w:rsidRPr="00D22B53" w:rsidRDefault="008C3432" w:rsidP="0045733E">
      <w:pPr>
        <w:numPr>
          <w:ilvl w:val="0"/>
          <w:numId w:val="9"/>
        </w:numPr>
        <w:shd w:val="clear" w:color="auto" w:fill="FFFFFF"/>
        <w:spacing w:before="120" w:after="120" w:line="276" w:lineRule="auto"/>
        <w:ind w:left="567" w:hanging="567"/>
        <w:jc w:val="both"/>
        <w:rPr>
          <w:color w:val="222222"/>
        </w:rPr>
      </w:pPr>
      <w:r w:rsidRPr="0077343E">
        <w:rPr>
          <w:color w:val="222222"/>
        </w:rPr>
        <w:t xml:space="preserve"> </w:t>
      </w:r>
      <w:r w:rsidR="0077343E" w:rsidRPr="0077343E">
        <w:rPr>
          <w:color w:val="222222"/>
        </w:rPr>
        <w:t>A közbeszerzési eljárás előkészítése, a felhívás és a közbeszerzési dokumentumok elkészítése, valamint az ajánlatok értékelése során és az eljárás más szakaszában az ajánlatkérő nevében eljáró, illetve az eljárásba bevont személyeknek és szervezeteknek együttesen rendelkezniük kell a közbeszerzés tárgya szerinti szakmai, közbeszerzési, jogi és pénzügyi szakértelemmel. 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w:t>
      </w:r>
    </w:p>
    <w:p w:rsidR="0077343E" w:rsidRPr="0077343E" w:rsidRDefault="00B24321" w:rsidP="0045733E">
      <w:pPr>
        <w:numPr>
          <w:ilvl w:val="0"/>
          <w:numId w:val="9"/>
        </w:numPr>
        <w:shd w:val="clear" w:color="auto" w:fill="FFFFFF"/>
        <w:spacing w:before="120" w:after="120" w:line="276" w:lineRule="auto"/>
        <w:ind w:left="567" w:hanging="567"/>
        <w:jc w:val="both"/>
        <w:rPr>
          <w:color w:val="222222"/>
        </w:rPr>
      </w:pPr>
      <w:r>
        <w:rPr>
          <w:color w:val="222222"/>
        </w:rPr>
        <w:t xml:space="preserve">Az ajánlatkérő által az adott közbeszerzési eljárás előkészítésével megbízott személy </w:t>
      </w:r>
      <w:r w:rsidR="0077343E" w:rsidRPr="0077343E">
        <w:rPr>
          <w:color w:val="222222"/>
        </w:rPr>
        <w:t>köteles a becsült érték meghatározása céljából külön vizsgálatot végezni és annak eredményét dokumentálni. A vizsgálat során az ajánlatkérő objektív alapú módszereket alkalmazhat. Ilyen módszerek különösen</w:t>
      </w:r>
    </w:p>
    <w:p w:rsidR="0077343E" w:rsidRPr="0077343E" w:rsidRDefault="0077343E" w:rsidP="0045733E">
      <w:pPr>
        <w:numPr>
          <w:ilvl w:val="1"/>
          <w:numId w:val="12"/>
        </w:numPr>
        <w:shd w:val="clear" w:color="auto" w:fill="FFFFFF"/>
        <w:spacing w:before="120" w:after="120" w:line="276" w:lineRule="auto"/>
        <w:ind w:left="1134" w:hanging="567"/>
        <w:jc w:val="both"/>
        <w:rPr>
          <w:color w:val="222222"/>
        </w:rPr>
      </w:pPr>
      <w:r w:rsidRPr="0077343E">
        <w:rPr>
          <w:color w:val="222222"/>
        </w:rPr>
        <w:t>a beszerzés tárgyára vonatkozó indikatív ajánlatok bekérése,</w:t>
      </w:r>
    </w:p>
    <w:p w:rsidR="0077343E" w:rsidRPr="0077343E" w:rsidRDefault="0077343E" w:rsidP="0045733E">
      <w:pPr>
        <w:numPr>
          <w:ilvl w:val="1"/>
          <w:numId w:val="12"/>
        </w:numPr>
        <w:shd w:val="clear" w:color="auto" w:fill="FFFFFF"/>
        <w:spacing w:before="120" w:after="120" w:line="276" w:lineRule="auto"/>
        <w:ind w:left="1134" w:hanging="567"/>
        <w:jc w:val="both"/>
        <w:rPr>
          <w:color w:val="222222"/>
        </w:rPr>
      </w:pPr>
      <w:r w:rsidRPr="0077343E">
        <w:rPr>
          <w:color w:val="222222"/>
        </w:rPr>
        <w:t>a beszerzés tárgyára vonatkozó, arra szakosodott szervezetek által végzett piackutatás,</w:t>
      </w:r>
    </w:p>
    <w:p w:rsidR="0077343E" w:rsidRPr="0077343E" w:rsidRDefault="0077343E" w:rsidP="0045733E">
      <w:pPr>
        <w:numPr>
          <w:ilvl w:val="1"/>
          <w:numId w:val="12"/>
        </w:numPr>
        <w:shd w:val="clear" w:color="auto" w:fill="FFFFFF"/>
        <w:spacing w:before="120" w:after="120" w:line="276" w:lineRule="auto"/>
        <w:ind w:left="1134" w:hanging="567"/>
        <w:jc w:val="both"/>
        <w:rPr>
          <w:color w:val="222222"/>
        </w:rPr>
      </w:pPr>
      <w:r w:rsidRPr="0077343E">
        <w:rPr>
          <w:color w:val="222222"/>
        </w:rPr>
        <w:t>igazságügyi szakértő igénybe vétele,</w:t>
      </w:r>
    </w:p>
    <w:p w:rsidR="0077343E" w:rsidRPr="0077343E" w:rsidRDefault="0077343E" w:rsidP="0045733E">
      <w:pPr>
        <w:numPr>
          <w:ilvl w:val="1"/>
          <w:numId w:val="12"/>
        </w:numPr>
        <w:shd w:val="clear" w:color="auto" w:fill="FFFFFF"/>
        <w:spacing w:before="120" w:after="120" w:line="276" w:lineRule="auto"/>
        <w:ind w:left="1134" w:hanging="567"/>
        <w:jc w:val="both"/>
        <w:rPr>
          <w:color w:val="222222"/>
        </w:rPr>
      </w:pPr>
      <w:r w:rsidRPr="0077343E">
        <w:rPr>
          <w:color w:val="222222"/>
        </w:rPr>
        <w:t>szakmai kamarák által ajánlott díjszabások,</w:t>
      </w:r>
    </w:p>
    <w:p w:rsidR="0077343E" w:rsidRPr="0077343E" w:rsidRDefault="0077343E" w:rsidP="0045733E">
      <w:pPr>
        <w:numPr>
          <w:ilvl w:val="1"/>
          <w:numId w:val="12"/>
        </w:numPr>
        <w:shd w:val="clear" w:color="auto" w:fill="FFFFFF"/>
        <w:spacing w:before="120" w:after="120" w:line="276" w:lineRule="auto"/>
        <w:ind w:left="1134" w:hanging="567"/>
        <w:jc w:val="both"/>
        <w:rPr>
          <w:color w:val="222222"/>
        </w:rPr>
      </w:pPr>
      <w:r w:rsidRPr="0077343E">
        <w:rPr>
          <w:color w:val="222222"/>
        </w:rPr>
        <w:t>szakmai kamarák által előállított és karbantartott, megvalósítási értéken alapuló, részletes építési adatbázis,</w:t>
      </w:r>
    </w:p>
    <w:p w:rsidR="0077343E" w:rsidRPr="0077343E" w:rsidRDefault="0077343E" w:rsidP="0045733E">
      <w:pPr>
        <w:numPr>
          <w:ilvl w:val="1"/>
          <w:numId w:val="12"/>
        </w:numPr>
        <w:shd w:val="clear" w:color="auto" w:fill="FFFFFF"/>
        <w:spacing w:before="120" w:after="120" w:line="276" w:lineRule="auto"/>
        <w:ind w:left="1134" w:hanging="567"/>
        <w:jc w:val="both"/>
        <w:rPr>
          <w:color w:val="222222"/>
        </w:rPr>
      </w:pPr>
      <w:r w:rsidRPr="0077343E">
        <w:rPr>
          <w:color w:val="222222"/>
        </w:rPr>
        <w:lastRenderedPageBreak/>
        <w:t>a Közbeszerzési Hatóság által kiadott árstatisztika,</w:t>
      </w:r>
    </w:p>
    <w:p w:rsidR="0077343E" w:rsidRPr="0077343E" w:rsidRDefault="0077343E" w:rsidP="0045733E">
      <w:pPr>
        <w:numPr>
          <w:ilvl w:val="1"/>
          <w:numId w:val="12"/>
        </w:numPr>
        <w:shd w:val="clear" w:color="auto" w:fill="FFFFFF"/>
        <w:spacing w:before="120" w:after="120" w:line="276" w:lineRule="auto"/>
        <w:ind w:left="1134" w:hanging="567"/>
        <w:jc w:val="both"/>
        <w:rPr>
          <w:color w:val="222222"/>
        </w:rPr>
      </w:pPr>
      <w:r w:rsidRPr="0077343E">
        <w:rPr>
          <w:color w:val="222222"/>
        </w:rPr>
        <w:t>az ajánlatkérő korábbi, hasonló tárgyra irányuló szerződéseinek elemzése.</w:t>
      </w:r>
    </w:p>
    <w:p w:rsidR="0077343E" w:rsidRPr="0077343E" w:rsidRDefault="0077343E" w:rsidP="0045733E">
      <w:pPr>
        <w:numPr>
          <w:ilvl w:val="0"/>
          <w:numId w:val="9"/>
        </w:numPr>
        <w:shd w:val="clear" w:color="auto" w:fill="FFFFFF"/>
        <w:spacing w:before="120" w:after="120" w:line="276" w:lineRule="auto"/>
        <w:ind w:left="567" w:hanging="567"/>
        <w:jc w:val="both"/>
        <w:rPr>
          <w:color w:val="222222"/>
        </w:rPr>
      </w:pPr>
      <w:r w:rsidRPr="0077343E">
        <w:rPr>
          <w:color w:val="222222"/>
        </w:rPr>
        <w:t>A közbeszerzési eljárás megindítása előtt független szakértőkkel, hatóságokkal, illetve piaci résztvevőkk</w:t>
      </w:r>
      <w:r w:rsidR="00B24321">
        <w:rPr>
          <w:color w:val="222222"/>
        </w:rPr>
        <w:t>el előzetes piaci konzultációk</w:t>
      </w:r>
      <w:r w:rsidRPr="0077343E">
        <w:rPr>
          <w:color w:val="222222"/>
        </w:rPr>
        <w:t xml:space="preserve"> folytathat</w:t>
      </w:r>
      <w:r w:rsidR="00B24321">
        <w:rPr>
          <w:color w:val="222222"/>
        </w:rPr>
        <w:t>óak</w:t>
      </w:r>
      <w:r w:rsidRPr="0077343E">
        <w:rPr>
          <w:color w:val="222222"/>
        </w:rPr>
        <w:t xml:space="preserve"> a közbeszerzési eljárás előkészítése, </w:t>
      </w:r>
      <w:r w:rsidR="008C3F12">
        <w:rPr>
          <w:color w:val="222222"/>
        </w:rPr>
        <w:t>valamint a gazdasági szereplők –</w:t>
      </w:r>
      <w:r w:rsidRPr="0077343E">
        <w:rPr>
          <w:color w:val="222222"/>
        </w:rPr>
        <w:t xml:space="preserve"> tervezett beszerzésre és annak követelményeire vonat</w:t>
      </w:r>
      <w:r w:rsidR="008C3F12">
        <w:rPr>
          <w:color w:val="222222"/>
        </w:rPr>
        <w:t>kozó –</w:t>
      </w:r>
      <w:r w:rsidR="00B24321">
        <w:rPr>
          <w:color w:val="222222"/>
        </w:rPr>
        <w:t xml:space="preserve"> tájékoztatása érdekében.</w:t>
      </w:r>
    </w:p>
    <w:p w:rsidR="0077343E" w:rsidRPr="00B24321" w:rsidRDefault="0077343E" w:rsidP="00CB6C3D">
      <w:pPr>
        <w:numPr>
          <w:ilvl w:val="0"/>
          <w:numId w:val="9"/>
        </w:numPr>
        <w:shd w:val="clear" w:color="auto" w:fill="FFFFFF"/>
        <w:spacing w:before="120" w:after="120"/>
        <w:ind w:left="567" w:hanging="567"/>
        <w:jc w:val="both"/>
        <w:rPr>
          <w:b/>
          <w:color w:val="222222"/>
        </w:rPr>
      </w:pPr>
      <w:r w:rsidRPr="00B24321">
        <w:rPr>
          <w:b/>
          <w:color w:val="222222"/>
        </w:rPr>
        <w:t>Közzététel</w:t>
      </w:r>
    </w:p>
    <w:p w:rsidR="0077343E" w:rsidRPr="0077343E" w:rsidRDefault="0077343E" w:rsidP="003B353E">
      <w:pPr>
        <w:numPr>
          <w:ilvl w:val="0"/>
          <w:numId w:val="10"/>
        </w:numPr>
        <w:shd w:val="clear" w:color="auto" w:fill="FFFFFF"/>
        <w:spacing w:before="120" w:after="120" w:line="276" w:lineRule="auto"/>
        <w:ind w:hanging="818"/>
        <w:jc w:val="both"/>
        <w:rPr>
          <w:color w:val="222222"/>
        </w:rPr>
      </w:pPr>
      <w:r w:rsidRPr="0077343E">
        <w:rPr>
          <w:color w:val="222222"/>
        </w:rPr>
        <w:t>Az ajánlatkérő hirdetmény útján köteles közzétenni:</w:t>
      </w:r>
    </w:p>
    <w:p w:rsidR="0077343E" w:rsidRPr="0077343E" w:rsidRDefault="0077343E" w:rsidP="003B353E">
      <w:pPr>
        <w:numPr>
          <w:ilvl w:val="1"/>
          <w:numId w:val="13"/>
        </w:numPr>
        <w:shd w:val="clear" w:color="auto" w:fill="FFFFFF"/>
        <w:spacing w:before="120" w:after="120" w:line="276" w:lineRule="auto"/>
        <w:ind w:left="1418" w:hanging="425"/>
        <w:jc w:val="both"/>
        <w:rPr>
          <w:color w:val="222222"/>
        </w:rPr>
      </w:pPr>
      <w:r w:rsidRPr="0077343E">
        <w:rPr>
          <w:color w:val="222222"/>
        </w:rPr>
        <w:t>az előzetes tájékoztatót;</w:t>
      </w:r>
    </w:p>
    <w:p w:rsidR="0077343E" w:rsidRPr="0077343E" w:rsidRDefault="0077343E" w:rsidP="003B353E">
      <w:pPr>
        <w:numPr>
          <w:ilvl w:val="1"/>
          <w:numId w:val="13"/>
        </w:numPr>
        <w:shd w:val="clear" w:color="auto" w:fill="FFFFFF"/>
        <w:spacing w:before="120" w:after="120" w:line="276" w:lineRule="auto"/>
        <w:ind w:left="1418" w:hanging="425"/>
        <w:jc w:val="both"/>
        <w:rPr>
          <w:color w:val="222222"/>
        </w:rPr>
      </w:pPr>
      <w:r w:rsidRPr="0077343E">
        <w:rPr>
          <w:color w:val="222222"/>
        </w:rPr>
        <w:t>a nyílt eljárást megindító ajánlati felhívást;</w:t>
      </w:r>
    </w:p>
    <w:p w:rsidR="0077343E" w:rsidRPr="0077343E" w:rsidRDefault="0077343E" w:rsidP="003B353E">
      <w:pPr>
        <w:numPr>
          <w:ilvl w:val="1"/>
          <w:numId w:val="13"/>
        </w:numPr>
        <w:shd w:val="clear" w:color="auto" w:fill="FFFFFF"/>
        <w:spacing w:before="120" w:after="120" w:line="276" w:lineRule="auto"/>
        <w:ind w:left="1418" w:hanging="425"/>
        <w:jc w:val="both"/>
        <w:rPr>
          <w:color w:val="222222"/>
        </w:rPr>
      </w:pPr>
      <w:r w:rsidRPr="0077343E">
        <w:rPr>
          <w:color w:val="222222"/>
        </w:rPr>
        <w:t>a meghívásos, illetve tárgyalásos eljárást, valamint versenypárbeszédet, illetve innovációs partnerséget megindító részvételi felhívást, kivéve az előzetes tájékoztatót tartalmazó hirdetménnyel, valamint a külön jogszabály szerinti időszakos előzetes tájékoztatót tartalmazó hirdetménnyel meghirdetett meghívásos és tárgyalásos eljárás, továbbá külön jogszabály szerinti előminősítési hirdetménnyel meghirdetett meghívásos és tárgyalásos eljárás, versenypárbeszéd, illetve innovációs partnerség során küldött közvetlen részvételi felhívást;</w:t>
      </w:r>
    </w:p>
    <w:p w:rsidR="0077343E" w:rsidRPr="0077343E" w:rsidRDefault="0077343E" w:rsidP="003B353E">
      <w:pPr>
        <w:numPr>
          <w:ilvl w:val="1"/>
          <w:numId w:val="13"/>
        </w:numPr>
        <w:shd w:val="clear" w:color="auto" w:fill="FFFFFF"/>
        <w:spacing w:before="120" w:after="120" w:line="276" w:lineRule="auto"/>
        <w:ind w:left="1418" w:hanging="425"/>
        <w:jc w:val="both"/>
        <w:rPr>
          <w:color w:val="222222"/>
        </w:rPr>
      </w:pPr>
      <w:r w:rsidRPr="0077343E">
        <w:rPr>
          <w:color w:val="222222"/>
        </w:rPr>
        <w:t xml:space="preserve">a </w:t>
      </w:r>
      <w:r w:rsidR="00B24321">
        <w:rPr>
          <w:color w:val="222222"/>
        </w:rPr>
        <w:t xml:space="preserve">Kbt. </w:t>
      </w:r>
      <w:r w:rsidRPr="0077343E">
        <w:rPr>
          <w:color w:val="222222"/>
        </w:rPr>
        <w:t>117. §-ban szabályozott saját beszerzési szabályok szerint folytatott eljárást megindító felhívást;</w:t>
      </w:r>
    </w:p>
    <w:p w:rsidR="0077343E" w:rsidRPr="0077343E" w:rsidRDefault="0077343E" w:rsidP="003B353E">
      <w:pPr>
        <w:numPr>
          <w:ilvl w:val="1"/>
          <w:numId w:val="13"/>
        </w:numPr>
        <w:shd w:val="clear" w:color="auto" w:fill="FFFFFF"/>
        <w:spacing w:before="120" w:after="120" w:line="276" w:lineRule="auto"/>
        <w:ind w:left="1418" w:hanging="425"/>
        <w:jc w:val="both"/>
        <w:rPr>
          <w:color w:val="222222"/>
        </w:rPr>
      </w:pPr>
      <w:r w:rsidRPr="0077343E">
        <w:rPr>
          <w:color w:val="222222"/>
        </w:rPr>
        <w:t>a külön jogszabály szerinti időszakos előzetes tájékoztatót és az előminősítési hirdetményt;</w:t>
      </w:r>
    </w:p>
    <w:p w:rsidR="0077343E" w:rsidRPr="0077343E" w:rsidRDefault="0077343E" w:rsidP="003B353E">
      <w:pPr>
        <w:numPr>
          <w:ilvl w:val="1"/>
          <w:numId w:val="13"/>
        </w:numPr>
        <w:shd w:val="clear" w:color="auto" w:fill="FFFFFF"/>
        <w:spacing w:before="120" w:after="120" w:line="276" w:lineRule="auto"/>
        <w:ind w:left="1418" w:hanging="425"/>
        <w:jc w:val="both"/>
        <w:rPr>
          <w:color w:val="222222"/>
        </w:rPr>
      </w:pPr>
      <w:r w:rsidRPr="0077343E">
        <w:rPr>
          <w:color w:val="222222"/>
        </w:rPr>
        <w:t>a tervpályázati kiírást;</w:t>
      </w:r>
    </w:p>
    <w:p w:rsidR="0077343E" w:rsidRPr="0077343E" w:rsidRDefault="0077343E" w:rsidP="003B353E">
      <w:pPr>
        <w:numPr>
          <w:ilvl w:val="1"/>
          <w:numId w:val="13"/>
        </w:numPr>
        <w:shd w:val="clear" w:color="auto" w:fill="FFFFFF"/>
        <w:spacing w:before="120" w:after="120" w:line="276" w:lineRule="auto"/>
        <w:ind w:left="1418" w:hanging="425"/>
        <w:jc w:val="both"/>
        <w:rPr>
          <w:color w:val="222222"/>
        </w:rPr>
      </w:pPr>
      <w:r w:rsidRPr="0077343E">
        <w:rPr>
          <w:color w:val="222222"/>
        </w:rPr>
        <w:t xml:space="preserve">a koncessziós beszerzési eljárást megindító felhívást a </w:t>
      </w:r>
      <w:r w:rsidR="00B24321">
        <w:rPr>
          <w:color w:val="222222"/>
        </w:rPr>
        <w:t xml:space="preserve">Kbt. </w:t>
      </w:r>
      <w:r w:rsidRPr="0077343E">
        <w:rPr>
          <w:color w:val="222222"/>
        </w:rPr>
        <w:t xml:space="preserve">128. § és a </w:t>
      </w:r>
      <w:r w:rsidR="00B24321">
        <w:rPr>
          <w:color w:val="222222"/>
        </w:rPr>
        <w:t xml:space="preserve">Kbt. </w:t>
      </w:r>
      <w:r w:rsidRPr="0077343E">
        <w:rPr>
          <w:color w:val="222222"/>
        </w:rPr>
        <w:t>129. § (2) bekezdése szerinti eljárás kivételével;</w:t>
      </w:r>
    </w:p>
    <w:p w:rsidR="0077343E" w:rsidRPr="0077343E" w:rsidRDefault="0077343E" w:rsidP="003B353E">
      <w:pPr>
        <w:numPr>
          <w:ilvl w:val="1"/>
          <w:numId w:val="13"/>
        </w:numPr>
        <w:shd w:val="clear" w:color="auto" w:fill="FFFFFF"/>
        <w:spacing w:before="120" w:after="120" w:line="276" w:lineRule="auto"/>
        <w:ind w:left="1418" w:hanging="425"/>
        <w:jc w:val="both"/>
        <w:rPr>
          <w:color w:val="222222"/>
        </w:rPr>
      </w:pPr>
      <w:r w:rsidRPr="0077343E">
        <w:rPr>
          <w:color w:val="222222"/>
        </w:rPr>
        <w:t>az eljárás eredményéről szóló tájékoztatót;</w:t>
      </w:r>
    </w:p>
    <w:p w:rsidR="0077343E" w:rsidRPr="0077343E" w:rsidRDefault="0077343E" w:rsidP="003B353E">
      <w:pPr>
        <w:numPr>
          <w:ilvl w:val="1"/>
          <w:numId w:val="13"/>
        </w:numPr>
        <w:shd w:val="clear" w:color="auto" w:fill="FFFFFF"/>
        <w:spacing w:before="120" w:after="120" w:line="276" w:lineRule="auto"/>
        <w:ind w:left="1418" w:hanging="425"/>
        <w:jc w:val="both"/>
        <w:rPr>
          <w:color w:val="222222"/>
        </w:rPr>
      </w:pPr>
      <w:r w:rsidRPr="0077343E">
        <w:rPr>
          <w:color w:val="222222"/>
        </w:rPr>
        <w:t>a tervpályázati eljárás eredményéről szóló tájékoztatót;</w:t>
      </w:r>
    </w:p>
    <w:p w:rsidR="0077343E" w:rsidRPr="0077343E" w:rsidRDefault="0077343E" w:rsidP="003B353E">
      <w:pPr>
        <w:numPr>
          <w:ilvl w:val="1"/>
          <w:numId w:val="13"/>
        </w:numPr>
        <w:shd w:val="clear" w:color="auto" w:fill="FFFFFF"/>
        <w:spacing w:before="120" w:after="120" w:line="276" w:lineRule="auto"/>
        <w:ind w:left="1418" w:hanging="425"/>
        <w:jc w:val="both"/>
        <w:rPr>
          <w:color w:val="222222"/>
        </w:rPr>
      </w:pPr>
      <w:r w:rsidRPr="0077343E">
        <w:rPr>
          <w:color w:val="222222"/>
        </w:rPr>
        <w:t>a szerződés módosításáról szóló tájékoztatót.</w:t>
      </w:r>
    </w:p>
    <w:p w:rsidR="00161E3F" w:rsidRDefault="00161E3F" w:rsidP="003B353E">
      <w:pPr>
        <w:numPr>
          <w:ilvl w:val="0"/>
          <w:numId w:val="10"/>
        </w:numPr>
        <w:shd w:val="clear" w:color="auto" w:fill="FFFFFF"/>
        <w:spacing w:before="120" w:after="120" w:line="276" w:lineRule="auto"/>
        <w:ind w:hanging="818"/>
        <w:jc w:val="both"/>
        <w:rPr>
          <w:color w:val="222222"/>
        </w:rPr>
      </w:pPr>
      <w:r>
        <w:rPr>
          <w:color w:val="222222"/>
        </w:rPr>
        <w:t xml:space="preserve">A fenti pontokban meghatározott közzétételi kötelezettségeknek </w:t>
      </w:r>
      <w:r w:rsidR="00320D50">
        <w:rPr>
          <w:color w:val="222222"/>
        </w:rPr>
        <w:t xml:space="preserve">a </w:t>
      </w:r>
      <w:r w:rsidRPr="000E2D14">
        <w:rPr>
          <w:color w:val="000000"/>
        </w:rPr>
        <w:t>megbízási szerződés alapján az ajánlatkérő megbízásából eljáró lebonyolító</w:t>
      </w:r>
      <w:r>
        <w:rPr>
          <w:color w:val="000000"/>
        </w:rPr>
        <w:t xml:space="preserve"> tesz eleget.</w:t>
      </w:r>
    </w:p>
    <w:p w:rsidR="0077343E" w:rsidRPr="0077343E" w:rsidRDefault="00B24321" w:rsidP="003B353E">
      <w:pPr>
        <w:numPr>
          <w:ilvl w:val="0"/>
          <w:numId w:val="10"/>
        </w:numPr>
        <w:shd w:val="clear" w:color="auto" w:fill="FFFFFF"/>
        <w:spacing w:before="120" w:after="120" w:line="276" w:lineRule="auto"/>
        <w:ind w:hanging="818"/>
        <w:jc w:val="both"/>
        <w:rPr>
          <w:color w:val="222222"/>
        </w:rPr>
      </w:pPr>
      <w:r>
        <w:rPr>
          <w:color w:val="222222"/>
        </w:rPr>
        <w:t>A Kbt. 37. §</w:t>
      </w:r>
      <w:r w:rsidR="0077343E" w:rsidRPr="0077343E">
        <w:rPr>
          <w:color w:val="222222"/>
        </w:rPr>
        <w:t xml:space="preserve"> (1) bekezdés</w:t>
      </w:r>
      <w:r>
        <w:rPr>
          <w:rStyle w:val="apple-converted-space"/>
          <w:color w:val="222222"/>
        </w:rPr>
        <w:t xml:space="preserve"> </w:t>
      </w:r>
      <w:r w:rsidR="0077343E" w:rsidRPr="00B24321">
        <w:rPr>
          <w:color w:val="222222"/>
        </w:rPr>
        <w:t>h)-i)</w:t>
      </w:r>
      <w:r w:rsidRPr="00B24321">
        <w:t xml:space="preserve"> </w:t>
      </w:r>
      <w:r w:rsidR="0077343E" w:rsidRPr="0077343E">
        <w:rPr>
          <w:color w:val="222222"/>
        </w:rPr>
        <w:t xml:space="preserve">pontja szerinti eljárás eredményéről szóló tájékoztatót </w:t>
      </w:r>
      <w:r>
        <w:rPr>
          <w:color w:val="222222"/>
        </w:rPr>
        <w:t xml:space="preserve">a </w:t>
      </w:r>
      <w:r w:rsidRPr="000E2D14">
        <w:rPr>
          <w:color w:val="000000"/>
        </w:rPr>
        <w:t>megbízási szerződés alapján az ajánlatkérő megbízásából eljáró lebonyolító</w:t>
      </w:r>
      <w:r w:rsidRPr="0077343E">
        <w:rPr>
          <w:color w:val="222222"/>
        </w:rPr>
        <w:t xml:space="preserve"> </w:t>
      </w:r>
      <w:r w:rsidR="0077343E" w:rsidRPr="0077343E">
        <w:rPr>
          <w:color w:val="222222"/>
        </w:rPr>
        <w:t>legkésőbb a szerződéskötést, ennek hiányában az eljárás eredménytelenné nyilvánításáról vagy a szerződés megkötésének megtagadásáról [</w:t>
      </w:r>
      <w:r>
        <w:rPr>
          <w:color w:val="222222"/>
        </w:rPr>
        <w:t xml:space="preserve">Kbt. </w:t>
      </w:r>
      <w:r w:rsidR="0077343E" w:rsidRPr="0077343E">
        <w:rPr>
          <w:color w:val="222222"/>
        </w:rPr>
        <w:t>131. § (9) bekezdés] szóló ajánlatkérői döntést követő tíz munkanapon belül köteles megküldeni közzétételre. A közbeszerzési eljárás e hirdetmény közzétételével zárul le.</w:t>
      </w:r>
    </w:p>
    <w:p w:rsidR="0077343E" w:rsidRPr="0077343E" w:rsidRDefault="00B24321" w:rsidP="003B353E">
      <w:pPr>
        <w:numPr>
          <w:ilvl w:val="0"/>
          <w:numId w:val="10"/>
        </w:numPr>
        <w:shd w:val="clear" w:color="auto" w:fill="FFFFFF"/>
        <w:spacing w:before="120" w:after="120" w:line="276" w:lineRule="auto"/>
        <w:ind w:hanging="818"/>
        <w:jc w:val="both"/>
        <w:rPr>
          <w:color w:val="222222"/>
        </w:rPr>
      </w:pPr>
      <w:r>
        <w:rPr>
          <w:color w:val="222222"/>
        </w:rPr>
        <w:t xml:space="preserve">A </w:t>
      </w:r>
      <w:r w:rsidRPr="000E2D14">
        <w:rPr>
          <w:color w:val="000000"/>
        </w:rPr>
        <w:t>megbízási szerződés alapján az ajánlatkérő megbízásából eljáró lebonyolító</w:t>
      </w:r>
      <w:r w:rsidRPr="0077343E">
        <w:rPr>
          <w:color w:val="222222"/>
        </w:rPr>
        <w:t xml:space="preserve"> </w:t>
      </w:r>
      <w:r>
        <w:rPr>
          <w:color w:val="222222"/>
        </w:rPr>
        <w:t>jelen szabályzat V.</w:t>
      </w:r>
      <w:r w:rsidR="001E3CEF">
        <w:rPr>
          <w:color w:val="222222"/>
        </w:rPr>
        <w:t>5</w:t>
      </w:r>
      <w:r>
        <w:rPr>
          <w:color w:val="222222"/>
        </w:rPr>
        <w:t>.</w:t>
      </w:r>
      <w:r w:rsidR="00161E3F">
        <w:rPr>
          <w:color w:val="222222"/>
        </w:rPr>
        <w:t>3</w:t>
      </w:r>
      <w:r>
        <w:rPr>
          <w:color w:val="222222"/>
        </w:rPr>
        <w:t xml:space="preserve">. </w:t>
      </w:r>
      <w:r w:rsidR="00161E3F">
        <w:rPr>
          <w:color w:val="222222"/>
        </w:rPr>
        <w:t>pontjától</w:t>
      </w:r>
      <w:r w:rsidR="0077343E" w:rsidRPr="0077343E">
        <w:rPr>
          <w:color w:val="222222"/>
        </w:rPr>
        <w:t xml:space="preserve"> eltérően az eljárás eredményéről szóló tájékoztatót </w:t>
      </w:r>
      <w:r w:rsidR="0077343E" w:rsidRPr="0077343E">
        <w:rPr>
          <w:color w:val="222222"/>
        </w:rPr>
        <w:lastRenderedPageBreak/>
        <w:t>keretmegállapodás vagy dinamikus beszerzési rendszer alkalmazása esetén a keretmegállapodás alapján, vagy a dinamikus beszerzési rendszer keretében kötött szerződésekről együttesen is közzéteheti. Ebben az esetben a hirdetményt a megelőző negyedév során kötött szerződésekről a naptári negyedév utolsó napját követő tíz munkanapon belül kell megküldeni közzétételre.</w:t>
      </w:r>
    </w:p>
    <w:p w:rsidR="0077343E" w:rsidRPr="0077343E" w:rsidRDefault="0036650D" w:rsidP="003B353E">
      <w:pPr>
        <w:numPr>
          <w:ilvl w:val="0"/>
          <w:numId w:val="10"/>
        </w:numPr>
        <w:shd w:val="clear" w:color="auto" w:fill="FFFFFF"/>
        <w:spacing w:before="120" w:after="120" w:line="276" w:lineRule="auto"/>
        <w:ind w:hanging="818"/>
        <w:jc w:val="both"/>
        <w:rPr>
          <w:color w:val="222222"/>
        </w:rPr>
      </w:pPr>
      <w:r>
        <w:rPr>
          <w:color w:val="222222"/>
        </w:rPr>
        <w:t xml:space="preserve">A </w:t>
      </w:r>
      <w:r w:rsidRPr="000E2D14">
        <w:rPr>
          <w:color w:val="000000"/>
        </w:rPr>
        <w:t>megbízási szerződés alapján az ajánlatkérő megbízásából eljáró lebonyolító</w:t>
      </w:r>
      <w:r w:rsidRPr="0077343E">
        <w:rPr>
          <w:color w:val="222222"/>
        </w:rPr>
        <w:t xml:space="preserve"> </w:t>
      </w:r>
      <w:r w:rsidR="0077343E" w:rsidRPr="0077343E">
        <w:rPr>
          <w:color w:val="222222"/>
        </w:rPr>
        <w:t>a szerződés módosításáról legkésőbb a szerződés módosításától számított tizenöt munkanapon belül köteles a</w:t>
      </w:r>
      <w:r>
        <w:rPr>
          <w:color w:val="222222"/>
        </w:rPr>
        <w:t xml:space="preserve"> Kbt. 37. §</w:t>
      </w:r>
      <w:r w:rsidR="0077343E" w:rsidRPr="0077343E">
        <w:rPr>
          <w:color w:val="222222"/>
        </w:rPr>
        <w:t xml:space="preserve"> (1) bekezdés</w:t>
      </w:r>
      <w:r w:rsidRPr="0036650D">
        <w:t xml:space="preserve"> </w:t>
      </w:r>
      <w:r w:rsidR="0077343E" w:rsidRPr="0036650D">
        <w:rPr>
          <w:color w:val="222222"/>
        </w:rPr>
        <w:t>j)</w:t>
      </w:r>
      <w:r w:rsidRPr="0036650D">
        <w:t xml:space="preserve"> </w:t>
      </w:r>
      <w:r w:rsidR="0077343E" w:rsidRPr="0077343E">
        <w:rPr>
          <w:color w:val="222222"/>
        </w:rPr>
        <w:t>pontja szerinti tájékoztatót tartalmazó hirdetményt megküldeni közzétételre.</w:t>
      </w:r>
    </w:p>
    <w:p w:rsidR="0077343E" w:rsidRPr="0036650D" w:rsidRDefault="0077343E" w:rsidP="00CB6C3D">
      <w:pPr>
        <w:numPr>
          <w:ilvl w:val="0"/>
          <w:numId w:val="9"/>
        </w:numPr>
        <w:shd w:val="clear" w:color="auto" w:fill="FFFFFF"/>
        <w:spacing w:before="120" w:after="120"/>
        <w:ind w:left="567" w:hanging="567"/>
        <w:jc w:val="both"/>
        <w:rPr>
          <w:b/>
          <w:color w:val="222222"/>
        </w:rPr>
      </w:pPr>
      <w:r w:rsidRPr="0036650D">
        <w:rPr>
          <w:b/>
          <w:color w:val="222222"/>
        </w:rPr>
        <w:t>Kommunikáció a közbeszerzési eljárás során</w:t>
      </w:r>
    </w:p>
    <w:p w:rsidR="0077343E" w:rsidRPr="0077343E" w:rsidRDefault="0077343E" w:rsidP="00E61BA4">
      <w:pPr>
        <w:numPr>
          <w:ilvl w:val="0"/>
          <w:numId w:val="11"/>
        </w:numPr>
        <w:shd w:val="clear" w:color="auto" w:fill="FFFFFF"/>
        <w:spacing w:before="120" w:after="120" w:line="276" w:lineRule="auto"/>
        <w:ind w:left="993" w:hanging="851"/>
        <w:jc w:val="both"/>
        <w:rPr>
          <w:color w:val="222222"/>
        </w:rPr>
      </w:pPr>
      <w:r w:rsidRPr="0077343E">
        <w:rPr>
          <w:color w:val="222222"/>
        </w:rPr>
        <w:t>Az ajánlatkérő és a gazdasági szereplők között a közbeszerzési eljárással kapcs</w:t>
      </w:r>
      <w:r w:rsidR="00E61BA4">
        <w:rPr>
          <w:color w:val="222222"/>
        </w:rPr>
        <w:t>olatos minden nyilatkozattétel –</w:t>
      </w:r>
      <w:r w:rsidRPr="0077343E">
        <w:rPr>
          <w:color w:val="222222"/>
        </w:rPr>
        <w:t xml:space="preserve"> ha e</w:t>
      </w:r>
      <w:r w:rsidR="00E61BA4">
        <w:rPr>
          <w:color w:val="222222"/>
        </w:rPr>
        <w:t xml:space="preserve"> törvényből más nem következik –</w:t>
      </w:r>
      <w:r w:rsidRPr="0077343E">
        <w:rPr>
          <w:color w:val="222222"/>
        </w:rPr>
        <w:t xml:space="preserve"> írásban történik.</w:t>
      </w:r>
    </w:p>
    <w:p w:rsidR="0077343E" w:rsidRPr="0077343E" w:rsidRDefault="0077343E" w:rsidP="00E61BA4">
      <w:pPr>
        <w:numPr>
          <w:ilvl w:val="0"/>
          <w:numId w:val="11"/>
        </w:numPr>
        <w:shd w:val="clear" w:color="auto" w:fill="FFFFFF"/>
        <w:spacing w:before="120" w:after="120" w:line="276" w:lineRule="auto"/>
        <w:ind w:left="993" w:hanging="851"/>
        <w:jc w:val="both"/>
        <w:rPr>
          <w:color w:val="222222"/>
        </w:rPr>
      </w:pPr>
      <w:r w:rsidRPr="0077343E">
        <w:rPr>
          <w:color w:val="222222"/>
        </w:rPr>
        <w:t xml:space="preserve">Az írásbeli nyilatkozatok - ahol valamely kapcsolattartási formát </w:t>
      </w:r>
      <w:r w:rsidR="008B628D">
        <w:rPr>
          <w:color w:val="222222"/>
        </w:rPr>
        <w:t>a Kbt.</w:t>
      </w:r>
      <w:r w:rsidRPr="0077343E">
        <w:rPr>
          <w:color w:val="222222"/>
        </w:rPr>
        <w:t xml:space="preserve"> kifejezetten nem kíván meg - teljesíthetőek:</w:t>
      </w:r>
    </w:p>
    <w:p w:rsidR="0077343E" w:rsidRPr="0077343E" w:rsidRDefault="0077343E" w:rsidP="00E61BA4">
      <w:pPr>
        <w:numPr>
          <w:ilvl w:val="1"/>
          <w:numId w:val="14"/>
        </w:numPr>
        <w:shd w:val="clear" w:color="auto" w:fill="FFFFFF"/>
        <w:spacing w:before="120" w:after="120" w:line="276" w:lineRule="auto"/>
        <w:ind w:left="1418" w:hanging="425"/>
        <w:jc w:val="both"/>
        <w:rPr>
          <w:color w:val="222222"/>
        </w:rPr>
      </w:pPr>
      <w:r w:rsidRPr="0077343E">
        <w:rPr>
          <w:color w:val="222222"/>
        </w:rPr>
        <w:t>postai vagy közvetlen kézbesítés útján</w:t>
      </w:r>
      <w:r w:rsidR="008B628D">
        <w:rPr>
          <w:color w:val="222222"/>
        </w:rPr>
        <w:t xml:space="preserve">, azzal, hogy </w:t>
      </w:r>
      <w:r w:rsidR="008B628D" w:rsidRPr="0077343E">
        <w:rPr>
          <w:color w:val="222222"/>
        </w:rPr>
        <w:t>postai kézbesítés csak kivételesen és indokolt esetben vehető igénybe</w:t>
      </w:r>
      <w:r w:rsidRPr="0077343E">
        <w:rPr>
          <w:color w:val="222222"/>
        </w:rPr>
        <w:t>;</w:t>
      </w:r>
    </w:p>
    <w:p w:rsidR="0077343E" w:rsidRDefault="009360CB" w:rsidP="00E61BA4">
      <w:pPr>
        <w:numPr>
          <w:ilvl w:val="1"/>
          <w:numId w:val="14"/>
        </w:numPr>
        <w:shd w:val="clear" w:color="auto" w:fill="FFFFFF"/>
        <w:spacing w:before="120" w:after="120" w:line="276" w:lineRule="auto"/>
        <w:ind w:left="1418" w:hanging="425"/>
        <w:jc w:val="both"/>
        <w:rPr>
          <w:color w:val="222222"/>
        </w:rPr>
      </w:pPr>
      <w:r>
        <w:rPr>
          <w:color w:val="222222"/>
        </w:rPr>
        <w:t>elektronikus úton;</w:t>
      </w:r>
    </w:p>
    <w:p w:rsidR="00E61BA4" w:rsidRPr="00E61BA4" w:rsidRDefault="009360CB" w:rsidP="00E61BA4">
      <w:pPr>
        <w:numPr>
          <w:ilvl w:val="1"/>
          <w:numId w:val="14"/>
        </w:numPr>
        <w:shd w:val="clear" w:color="auto" w:fill="FFFFFF"/>
        <w:spacing w:before="120" w:after="120" w:line="276" w:lineRule="auto"/>
        <w:ind w:left="1418" w:hanging="425"/>
        <w:jc w:val="both"/>
        <w:rPr>
          <w:color w:val="222222"/>
        </w:rPr>
      </w:pPr>
      <w:r>
        <w:rPr>
          <w:color w:val="222222"/>
        </w:rPr>
        <w:t>faxon.</w:t>
      </w:r>
    </w:p>
    <w:p w:rsidR="00524F87" w:rsidRPr="004F56B4" w:rsidRDefault="00524F87" w:rsidP="00CB6C3D">
      <w:pPr>
        <w:numPr>
          <w:ilvl w:val="0"/>
          <w:numId w:val="9"/>
        </w:numPr>
        <w:shd w:val="clear" w:color="auto" w:fill="FFFFFF"/>
        <w:spacing w:before="120" w:after="120"/>
        <w:ind w:left="567" w:hanging="567"/>
        <w:jc w:val="both"/>
        <w:rPr>
          <w:b/>
        </w:rPr>
      </w:pPr>
      <w:r w:rsidRPr="004F56B4">
        <w:rPr>
          <w:b/>
        </w:rPr>
        <w:t>Döntéshozatal a közbeszerzési eljárásban</w:t>
      </w:r>
    </w:p>
    <w:p w:rsidR="00F302E8" w:rsidRPr="004F56B4" w:rsidRDefault="00F302E8" w:rsidP="00906EDF">
      <w:pPr>
        <w:numPr>
          <w:ilvl w:val="0"/>
          <w:numId w:val="15"/>
        </w:numPr>
        <w:spacing w:before="120" w:after="120" w:line="276" w:lineRule="auto"/>
        <w:ind w:left="993" w:hanging="851"/>
        <w:jc w:val="both"/>
        <w:rPr>
          <w:strike/>
        </w:rPr>
      </w:pPr>
      <w:r w:rsidRPr="0077343E">
        <w:rPr>
          <w:color w:val="222222"/>
        </w:rPr>
        <w:t xml:space="preserve">Az ajánlatkérő </w:t>
      </w:r>
      <w:r w:rsidRPr="004F56B4">
        <w:rPr>
          <w:color w:val="222222"/>
        </w:rPr>
        <w:t xml:space="preserve">nevében az eljárást lezáró döntést meghozó személy nem lehet a bírálóbizottság tagja. </w:t>
      </w:r>
      <w:r w:rsidR="004F56B4" w:rsidRPr="004F56B4">
        <w:rPr>
          <w:color w:val="222222"/>
        </w:rPr>
        <w:t>A</w:t>
      </w:r>
      <w:r w:rsidRPr="004F56B4">
        <w:rPr>
          <w:color w:val="222222"/>
        </w:rPr>
        <w:t xml:space="preserve"> döntéshozó kizárólag tanácskozási joggal rendelkező személyt delegálhat a bírálóbizottságba. </w:t>
      </w:r>
      <w:r w:rsidR="004F56B4" w:rsidRPr="004F56B4">
        <w:rPr>
          <w:color w:val="222222"/>
        </w:rPr>
        <w:t>N</w:t>
      </w:r>
      <w:r w:rsidRPr="004F56B4">
        <w:rPr>
          <w:color w:val="222222"/>
        </w:rPr>
        <w:t>év szerinti szavazást kell alkalmazni.</w:t>
      </w:r>
    </w:p>
    <w:p w:rsidR="00524F87" w:rsidRPr="004F56B4" w:rsidRDefault="00524F87" w:rsidP="00906EDF">
      <w:pPr>
        <w:numPr>
          <w:ilvl w:val="0"/>
          <w:numId w:val="15"/>
        </w:numPr>
        <w:spacing w:before="120" w:after="120" w:line="276" w:lineRule="auto"/>
        <w:ind w:left="993" w:hanging="851"/>
        <w:jc w:val="both"/>
        <w:rPr>
          <w:strike/>
        </w:rPr>
      </w:pPr>
      <w:r w:rsidRPr="004F56B4">
        <w:t>Az Önkormányzatnál</w:t>
      </w:r>
      <w:r w:rsidR="00390A90" w:rsidRPr="004F56B4">
        <w:t xml:space="preserve"> </w:t>
      </w:r>
      <w:r w:rsidRPr="004F56B4">
        <w:t>az adott közbeszerzési eljárást</w:t>
      </w:r>
      <w:r w:rsidR="00F57036" w:rsidRPr="004F56B4">
        <w:t xml:space="preserve"> megindító</w:t>
      </w:r>
      <w:r w:rsidR="009824D7" w:rsidRPr="004F56B4">
        <w:t>,</w:t>
      </w:r>
      <w:r w:rsidR="00F57036" w:rsidRPr="004F56B4">
        <w:t xml:space="preserve"> és</w:t>
      </w:r>
      <w:r w:rsidRPr="004F56B4">
        <w:t xml:space="preserve"> </w:t>
      </w:r>
      <w:r w:rsidR="009824D7" w:rsidRPr="004F56B4">
        <w:t xml:space="preserve">a </w:t>
      </w:r>
      <w:r w:rsidR="004F56B4" w:rsidRPr="004F56B4">
        <w:rPr>
          <w:color w:val="222222"/>
        </w:rPr>
        <w:t>bírálóbizottság</w:t>
      </w:r>
      <w:r w:rsidR="004F56B4" w:rsidRPr="004F56B4">
        <w:t xml:space="preserve"> </w:t>
      </w:r>
      <w:r w:rsidR="009824D7" w:rsidRPr="004F56B4">
        <w:t xml:space="preserve">javaslata alapján a </w:t>
      </w:r>
      <w:r w:rsidRPr="004F56B4">
        <w:t>lezáró dönté</w:t>
      </w:r>
      <w:r w:rsidR="009824D7" w:rsidRPr="004F56B4">
        <w:t>s meghozatalára</w:t>
      </w:r>
      <w:r w:rsidRPr="004F56B4">
        <w:t xml:space="preserve"> </w:t>
      </w:r>
      <w:r w:rsidR="00A2619A" w:rsidRPr="004F56B4">
        <w:t>a Képviselő-testület jogosult.</w:t>
      </w:r>
      <w:r w:rsidR="004F56B4" w:rsidRPr="004F56B4">
        <w:t xml:space="preserve"> </w:t>
      </w:r>
      <w:r w:rsidR="000474D1" w:rsidRPr="004F56B4">
        <w:t xml:space="preserve">A </w:t>
      </w:r>
      <w:r w:rsidR="000474D1">
        <w:t>Polgármesteri Hivatalnál</w:t>
      </w:r>
      <w:r w:rsidR="000474D1" w:rsidRPr="004F56B4">
        <w:t xml:space="preserve"> az adott közbeszerzési eljárást megindító, és a </w:t>
      </w:r>
      <w:r w:rsidR="000474D1" w:rsidRPr="004F56B4">
        <w:rPr>
          <w:color w:val="222222"/>
        </w:rPr>
        <w:t>bírálóbizottság</w:t>
      </w:r>
      <w:r w:rsidR="000474D1" w:rsidRPr="004F56B4">
        <w:t xml:space="preserve"> javaslata alapján a lezáró döntés meghozatalára a </w:t>
      </w:r>
      <w:r w:rsidR="000474D1">
        <w:t>Jegyző</w:t>
      </w:r>
      <w:r w:rsidR="000474D1" w:rsidRPr="004F56B4">
        <w:t xml:space="preserve"> jogosult.</w:t>
      </w:r>
      <w:r w:rsidR="005E6996" w:rsidRPr="004F56B4">
        <w:t xml:space="preserve"> </w:t>
      </w:r>
      <w:r w:rsidR="004F56B4" w:rsidRPr="004F56B4">
        <w:t xml:space="preserve">A Döntéshozó a közbeszerzési eljárást lezáró és egyéb döntését a Bírálóbizottság javaslatának megtételétől számított </w:t>
      </w:r>
      <w:r w:rsidR="008167B5">
        <w:t>15</w:t>
      </w:r>
      <w:r w:rsidR="004F56B4" w:rsidRPr="004F56B4">
        <w:t xml:space="preserve"> munkanapon belül köteles meghozni.</w:t>
      </w:r>
    </w:p>
    <w:p w:rsidR="00524F87" w:rsidRPr="00D40FE1" w:rsidRDefault="005E6996" w:rsidP="00906EDF">
      <w:pPr>
        <w:numPr>
          <w:ilvl w:val="0"/>
          <w:numId w:val="15"/>
        </w:numPr>
        <w:spacing w:before="120" w:after="120" w:line="276" w:lineRule="auto"/>
        <w:ind w:left="993" w:hanging="851"/>
        <w:jc w:val="both"/>
      </w:pPr>
      <w:r>
        <w:t xml:space="preserve">Önkormányzati közbeszerzés esetében </w:t>
      </w:r>
      <w:r w:rsidR="00524F87" w:rsidRPr="00D40FE1">
        <w:t>ajánlatkérő nevében Budakeszi Város polgármestere</w:t>
      </w:r>
      <w:r>
        <w:t>, a Polgármesteri Hivatal közbeszerzése esetében az ajánlatkérő nevében a Jegyző</w:t>
      </w:r>
      <w:r w:rsidR="00524F87" w:rsidRPr="00D40FE1">
        <w:t xml:space="preserve"> jár el, aki</w:t>
      </w:r>
    </w:p>
    <w:p w:rsidR="00524F87" w:rsidRPr="00D40FE1" w:rsidRDefault="00941E29" w:rsidP="00906EDF">
      <w:pPr>
        <w:numPr>
          <w:ilvl w:val="0"/>
          <w:numId w:val="16"/>
        </w:numPr>
        <w:tabs>
          <w:tab w:val="clear" w:pos="765"/>
          <w:tab w:val="num" w:pos="1418"/>
        </w:tabs>
        <w:spacing w:before="120" w:after="120" w:line="276" w:lineRule="auto"/>
        <w:ind w:left="1418" w:hanging="425"/>
        <w:jc w:val="both"/>
      </w:pPr>
      <w:r>
        <w:t xml:space="preserve">dönt a szerződéstervezet tartalmáról, </w:t>
      </w:r>
      <w:r w:rsidR="00D7293C">
        <w:t>m</w:t>
      </w:r>
      <w:r w:rsidR="00524F87" w:rsidRPr="00D40FE1">
        <w:t>egköti a szerződést a nyertes ajánlattevővel, aláírja a szerződés esetleges módosításait</w:t>
      </w:r>
      <w:r w:rsidR="002319D0">
        <w:t>,</w:t>
      </w:r>
    </w:p>
    <w:p w:rsidR="00524F87" w:rsidRPr="00D40FE1" w:rsidRDefault="00D7293C" w:rsidP="00906EDF">
      <w:pPr>
        <w:numPr>
          <w:ilvl w:val="0"/>
          <w:numId w:val="16"/>
        </w:numPr>
        <w:tabs>
          <w:tab w:val="clear" w:pos="765"/>
          <w:tab w:val="num" w:pos="1418"/>
        </w:tabs>
        <w:spacing w:before="120" w:after="120" w:line="276" w:lineRule="auto"/>
        <w:ind w:left="1418" w:hanging="425"/>
        <w:jc w:val="both"/>
      </w:pPr>
      <w:r>
        <w:t>d</w:t>
      </w:r>
      <w:r w:rsidR="00524F87" w:rsidRPr="00D40FE1">
        <w:t>önt a békéltetési eljárás megindításáról, ill. a békéltető személyéről</w:t>
      </w:r>
      <w:r w:rsidR="002319D0">
        <w:t>,</w:t>
      </w:r>
    </w:p>
    <w:p w:rsidR="00524F87" w:rsidRPr="00D40FE1" w:rsidRDefault="00D7293C" w:rsidP="00906EDF">
      <w:pPr>
        <w:numPr>
          <w:ilvl w:val="0"/>
          <w:numId w:val="16"/>
        </w:numPr>
        <w:tabs>
          <w:tab w:val="clear" w:pos="765"/>
          <w:tab w:val="num" w:pos="1418"/>
        </w:tabs>
        <w:spacing w:before="120" w:after="120" w:line="276" w:lineRule="auto"/>
        <w:ind w:left="1418" w:hanging="425"/>
        <w:jc w:val="both"/>
      </w:pPr>
      <w:r>
        <w:t>g</w:t>
      </w:r>
      <w:r w:rsidR="00524F87" w:rsidRPr="00D40FE1">
        <w:t>ondoskodik az általa végzett és másként nem dokumentált eljárási cselekmények dokumentálásáról</w:t>
      </w:r>
      <w:r>
        <w:t>.</w:t>
      </w:r>
    </w:p>
    <w:p w:rsidR="00524F87" w:rsidRPr="0034203B" w:rsidRDefault="00524F87" w:rsidP="00906EDF">
      <w:pPr>
        <w:numPr>
          <w:ilvl w:val="0"/>
          <w:numId w:val="15"/>
        </w:numPr>
        <w:spacing w:before="120" w:after="120" w:line="276" w:lineRule="auto"/>
        <w:ind w:left="993" w:hanging="851"/>
        <w:jc w:val="both"/>
        <w:rPr>
          <w:b/>
        </w:rPr>
      </w:pPr>
      <w:r w:rsidRPr="00F57036">
        <w:t>Az ajánlatkérő és az ajánlattevők közötti kapcsolattartásról és egyéb op</w:t>
      </w:r>
      <w:r w:rsidR="00390A90">
        <w:t xml:space="preserve">eratív </w:t>
      </w:r>
      <w:r w:rsidRPr="00F57036">
        <w:t>feladatokr</w:t>
      </w:r>
      <w:r w:rsidR="00907366">
        <w:t>ól a</w:t>
      </w:r>
      <w:r w:rsidRPr="00F57036">
        <w:t xml:space="preserve"> </w:t>
      </w:r>
      <w:r w:rsidR="00907C94" w:rsidRPr="00F57036">
        <w:t>Polgármester</w:t>
      </w:r>
      <w:r w:rsidR="00213A1A">
        <w:t>, illetve a</w:t>
      </w:r>
      <w:r w:rsidR="00CF7389">
        <w:t xml:space="preserve"> Jegyző</w:t>
      </w:r>
      <w:r w:rsidR="00907C94" w:rsidRPr="00F57036">
        <w:t xml:space="preserve"> </w:t>
      </w:r>
      <w:r w:rsidR="004F56B4">
        <w:t xml:space="preserve">vagy az általa kijelölt személy </w:t>
      </w:r>
      <w:r w:rsidRPr="00F57036">
        <w:t>gondoskodik, aki intézkedik</w:t>
      </w:r>
    </w:p>
    <w:p w:rsidR="00524F87" w:rsidRPr="00F57036" w:rsidRDefault="004F56B4" w:rsidP="00906EDF">
      <w:pPr>
        <w:numPr>
          <w:ilvl w:val="0"/>
          <w:numId w:val="27"/>
        </w:numPr>
        <w:spacing w:before="120" w:after="120" w:line="276" w:lineRule="auto"/>
        <w:jc w:val="both"/>
      </w:pPr>
      <w:r>
        <w:lastRenderedPageBreak/>
        <w:t>a közbeszerzési dokumentumok</w:t>
      </w:r>
      <w:r w:rsidR="00524F87" w:rsidRPr="00F57036">
        <w:t xml:space="preserve"> s</w:t>
      </w:r>
      <w:r w:rsidR="00F57036">
        <w:t>zakmai tartalmának meghatározásáról</w:t>
      </w:r>
      <w:r w:rsidR="00524F87" w:rsidRPr="00F57036">
        <w:t xml:space="preserve"> és rendelkezésre tartásáról</w:t>
      </w:r>
      <w:r w:rsidR="00525829">
        <w:t>;</w:t>
      </w:r>
    </w:p>
    <w:p w:rsidR="00524F87" w:rsidRPr="00F57036" w:rsidRDefault="00525829" w:rsidP="00906EDF">
      <w:pPr>
        <w:numPr>
          <w:ilvl w:val="0"/>
          <w:numId w:val="27"/>
        </w:numPr>
        <w:tabs>
          <w:tab w:val="clear" w:pos="1398"/>
          <w:tab w:val="num" w:pos="1418"/>
        </w:tabs>
        <w:spacing w:before="120" w:after="120" w:line="276" w:lineRule="auto"/>
        <w:ind w:left="1418" w:hanging="425"/>
        <w:jc w:val="both"/>
      </w:pPr>
      <w:r>
        <w:t>a</w:t>
      </w:r>
      <w:r w:rsidR="000D05C2">
        <w:t>z ajánlattevő</w:t>
      </w:r>
      <w:r w:rsidR="00524F87" w:rsidRPr="00F57036">
        <w:t xml:space="preserve">k számára a </w:t>
      </w:r>
      <w:r>
        <w:t>közbeszerzési dokumentumok</w:t>
      </w:r>
      <w:r w:rsidR="00524F87" w:rsidRPr="00F57036">
        <w:t xml:space="preserve"> átadásáról, ennek írásbeli rögzítéséről</w:t>
      </w:r>
      <w:r>
        <w:t>;</w:t>
      </w:r>
    </w:p>
    <w:p w:rsidR="00524F87" w:rsidRPr="00F57036" w:rsidRDefault="00525829" w:rsidP="00906EDF">
      <w:pPr>
        <w:numPr>
          <w:ilvl w:val="0"/>
          <w:numId w:val="27"/>
        </w:numPr>
        <w:tabs>
          <w:tab w:val="clear" w:pos="1398"/>
          <w:tab w:val="num" w:pos="1418"/>
        </w:tabs>
        <w:spacing w:before="120" w:after="120" w:line="276" w:lineRule="auto"/>
        <w:ind w:left="1418" w:hanging="425"/>
        <w:jc w:val="both"/>
      </w:pPr>
      <w:r>
        <w:t>a</w:t>
      </w:r>
      <w:r w:rsidR="00524F87" w:rsidRPr="00F57036">
        <w:t>z ajánlatkérő képviseletében eljáró jogi szakértővel való kapcsolattartásról</w:t>
      </w:r>
      <w:r>
        <w:t>;</w:t>
      </w:r>
    </w:p>
    <w:p w:rsidR="00524F87" w:rsidRPr="00F57036" w:rsidRDefault="00525829" w:rsidP="00906EDF">
      <w:pPr>
        <w:numPr>
          <w:ilvl w:val="0"/>
          <w:numId w:val="27"/>
        </w:numPr>
        <w:tabs>
          <w:tab w:val="clear" w:pos="1398"/>
          <w:tab w:val="num" w:pos="1418"/>
        </w:tabs>
        <w:spacing w:before="120" w:after="120" w:line="276" w:lineRule="auto"/>
        <w:ind w:left="1418" w:hanging="425"/>
        <w:jc w:val="both"/>
      </w:pPr>
      <w:r>
        <w:t>h</w:t>
      </w:r>
      <w:r w:rsidR="00524F87" w:rsidRPr="00F57036">
        <w:t>iánypótlási felhívás</w:t>
      </w:r>
      <w:r>
        <w:t xml:space="preserve">, felvilágosítás kérés, </w:t>
      </w:r>
      <w:r w:rsidRPr="00525829">
        <w:t>számítási hiba</w:t>
      </w:r>
      <w:r>
        <w:t xml:space="preserve"> </w:t>
      </w:r>
      <w:r w:rsidRPr="00525829">
        <w:t>javítás</w:t>
      </w:r>
      <w:r>
        <w:t xml:space="preserve">ának, </w:t>
      </w:r>
      <w:r w:rsidRPr="00525829">
        <w:t>indokolás</w:t>
      </w:r>
      <w:r>
        <w:t xml:space="preserve"> kérés elkészítéséről;</w:t>
      </w:r>
    </w:p>
    <w:p w:rsidR="00524F87" w:rsidRPr="00F57036" w:rsidRDefault="00525829" w:rsidP="00906EDF">
      <w:pPr>
        <w:numPr>
          <w:ilvl w:val="0"/>
          <w:numId w:val="27"/>
        </w:numPr>
        <w:tabs>
          <w:tab w:val="clear" w:pos="1398"/>
          <w:tab w:val="num" w:pos="1418"/>
        </w:tabs>
        <w:spacing w:before="120" w:after="120" w:line="276" w:lineRule="auto"/>
        <w:ind w:left="1418" w:hanging="425"/>
        <w:jc w:val="both"/>
      </w:pPr>
      <w:r>
        <w:t>a</w:t>
      </w:r>
      <w:r w:rsidR="00524F87" w:rsidRPr="00F57036">
        <w:t>z általa végzett és másként nem dokumentált eljárási cselekmények dokumentálásáról</w:t>
      </w:r>
      <w:r>
        <w:t>;</w:t>
      </w:r>
    </w:p>
    <w:p w:rsidR="00524F87" w:rsidRPr="00F57036" w:rsidRDefault="00525829" w:rsidP="00906EDF">
      <w:pPr>
        <w:numPr>
          <w:ilvl w:val="0"/>
          <w:numId w:val="27"/>
        </w:numPr>
        <w:tabs>
          <w:tab w:val="clear" w:pos="1398"/>
          <w:tab w:val="num" w:pos="1418"/>
        </w:tabs>
        <w:spacing w:before="120" w:after="120" w:line="276" w:lineRule="auto"/>
        <w:ind w:left="1418" w:hanging="425"/>
        <w:jc w:val="both"/>
      </w:pPr>
      <w:r>
        <w:t>a</w:t>
      </w:r>
      <w:r w:rsidR="001F6B8F">
        <w:t>z ajánlatok</w:t>
      </w:r>
      <w:r>
        <w:t xml:space="preserve"> / részvételi jelentkezések</w:t>
      </w:r>
      <w:r w:rsidR="00524F87" w:rsidRPr="00F57036">
        <w:t xml:space="preserve"> érkeztetéséről</w:t>
      </w:r>
      <w:r>
        <w:t>;</w:t>
      </w:r>
    </w:p>
    <w:p w:rsidR="00524F87" w:rsidRPr="00F57036" w:rsidRDefault="00525829" w:rsidP="00906EDF">
      <w:pPr>
        <w:numPr>
          <w:ilvl w:val="0"/>
          <w:numId w:val="27"/>
        </w:numPr>
        <w:tabs>
          <w:tab w:val="clear" w:pos="1398"/>
          <w:tab w:val="num" w:pos="1418"/>
        </w:tabs>
        <w:spacing w:before="120" w:after="120" w:line="276" w:lineRule="auto"/>
        <w:ind w:left="1418" w:hanging="425"/>
        <w:jc w:val="both"/>
      </w:pPr>
      <w:r>
        <w:t>k</w:t>
      </w:r>
      <w:r w:rsidR="00524F87" w:rsidRPr="00F57036">
        <w:t>ieg</w:t>
      </w:r>
      <w:r>
        <w:t>észítő tájékoztatás nyújtásáról;</w:t>
      </w:r>
    </w:p>
    <w:p w:rsidR="00524F87" w:rsidRPr="00F57036" w:rsidRDefault="00525829" w:rsidP="00906EDF">
      <w:pPr>
        <w:numPr>
          <w:ilvl w:val="0"/>
          <w:numId w:val="27"/>
        </w:numPr>
        <w:tabs>
          <w:tab w:val="clear" w:pos="1398"/>
          <w:tab w:val="num" w:pos="1418"/>
        </w:tabs>
        <w:spacing w:before="120" w:after="120" w:line="276" w:lineRule="auto"/>
        <w:ind w:left="1418" w:hanging="425"/>
        <w:jc w:val="both"/>
      </w:pPr>
      <w:r>
        <w:t>a</w:t>
      </w:r>
      <w:r w:rsidR="008C1202" w:rsidRPr="00F57036">
        <w:t>z eljárás eredményéről szóló tájékoztató meg</w:t>
      </w:r>
      <w:r w:rsidR="004614B9" w:rsidRPr="00F57036">
        <w:t>fogalmazásáról és közzétételéről</w:t>
      </w:r>
      <w:r>
        <w:t>;</w:t>
      </w:r>
    </w:p>
    <w:p w:rsidR="00524F87" w:rsidRPr="00F57036" w:rsidRDefault="00525829" w:rsidP="00906EDF">
      <w:pPr>
        <w:numPr>
          <w:ilvl w:val="0"/>
          <w:numId w:val="27"/>
        </w:numPr>
        <w:tabs>
          <w:tab w:val="clear" w:pos="1398"/>
          <w:tab w:val="num" w:pos="1418"/>
        </w:tabs>
        <w:spacing w:before="120" w:after="120" w:line="276" w:lineRule="auto"/>
        <w:ind w:left="1418" w:hanging="425"/>
        <w:jc w:val="both"/>
      </w:pPr>
      <w:r>
        <w:t>összegezés elkészítéséről;</w:t>
      </w:r>
    </w:p>
    <w:p w:rsidR="00524F87" w:rsidRPr="00F57036" w:rsidRDefault="00525829" w:rsidP="00906EDF">
      <w:pPr>
        <w:numPr>
          <w:ilvl w:val="0"/>
          <w:numId w:val="27"/>
        </w:numPr>
        <w:tabs>
          <w:tab w:val="clear" w:pos="1398"/>
          <w:tab w:val="num" w:pos="1418"/>
        </w:tabs>
        <w:spacing w:before="120" w:after="120" w:line="276" w:lineRule="auto"/>
        <w:ind w:left="1418" w:hanging="425"/>
        <w:jc w:val="both"/>
      </w:pPr>
      <w:r>
        <w:t>a</w:t>
      </w:r>
      <w:r w:rsidR="00524F87" w:rsidRPr="00F57036">
        <w:t>jánlattevők tájékoztatásáról a nyertes ajánlattal kapcsolatban</w:t>
      </w:r>
      <w:r>
        <w:t>;</w:t>
      </w:r>
    </w:p>
    <w:p w:rsidR="00524F87" w:rsidRPr="00D40FE1" w:rsidRDefault="00524F87" w:rsidP="00906EDF">
      <w:pPr>
        <w:numPr>
          <w:ilvl w:val="0"/>
          <w:numId w:val="15"/>
        </w:numPr>
        <w:spacing w:before="120" w:after="120" w:line="276" w:lineRule="auto"/>
        <w:ind w:left="993" w:hanging="851"/>
        <w:jc w:val="both"/>
      </w:pPr>
      <w:r w:rsidRPr="00D40FE1">
        <w:t xml:space="preserve">A bontási eljárás alkalmával a </w:t>
      </w:r>
      <w:r w:rsidR="00161E3F">
        <w:t>b</w:t>
      </w:r>
      <w:r w:rsidRPr="00D40FE1">
        <w:t>írálóbizottság egy-egy tagja képviseli az ajánlatkérőt</w:t>
      </w:r>
      <w:r w:rsidR="00161E3F">
        <w:t>, amennyiben ajánlatkérő székhelyén történik a bontási eljárás</w:t>
      </w:r>
      <w:r w:rsidRPr="00D40FE1">
        <w:t xml:space="preserve">. A </w:t>
      </w:r>
      <w:r w:rsidR="00D36D89" w:rsidRPr="00D40FE1">
        <w:t>j</w:t>
      </w:r>
      <w:r w:rsidRPr="00D40FE1">
        <w:t xml:space="preserve">egyzőkönyvet </w:t>
      </w:r>
      <w:r w:rsidR="0034203B">
        <w:t xml:space="preserve">a </w:t>
      </w:r>
      <w:r w:rsidR="000E2A44" w:rsidRPr="000E2D14">
        <w:rPr>
          <w:color w:val="000000"/>
        </w:rPr>
        <w:t>megbízási szerződés alapján az ajánlatkérő megbízásából eljáró lebonyolító</w:t>
      </w:r>
      <w:r w:rsidR="000E2A44" w:rsidRPr="0077343E">
        <w:rPr>
          <w:color w:val="222222"/>
        </w:rPr>
        <w:t xml:space="preserve"> </w:t>
      </w:r>
      <w:r w:rsidR="000E2A44">
        <w:t>készíti</w:t>
      </w:r>
      <w:r w:rsidR="00F0763F" w:rsidRPr="00D40FE1">
        <w:t>.</w:t>
      </w:r>
    </w:p>
    <w:p w:rsidR="00C84C26" w:rsidRDefault="00755612" w:rsidP="00CB6C3D">
      <w:pPr>
        <w:numPr>
          <w:ilvl w:val="0"/>
          <w:numId w:val="9"/>
        </w:numPr>
        <w:shd w:val="clear" w:color="auto" w:fill="FFFFFF"/>
        <w:spacing w:before="120" w:after="120"/>
        <w:ind w:left="567" w:hanging="567"/>
        <w:jc w:val="both"/>
        <w:rPr>
          <w:b/>
        </w:rPr>
      </w:pPr>
      <w:r>
        <w:rPr>
          <w:b/>
        </w:rPr>
        <w:t>Előkészítés</w:t>
      </w:r>
    </w:p>
    <w:p w:rsidR="004F126F" w:rsidRPr="00D40FE1" w:rsidRDefault="00C84C26" w:rsidP="00CC3DB6">
      <w:pPr>
        <w:spacing w:before="120" w:after="120" w:line="276" w:lineRule="auto"/>
        <w:ind w:left="567" w:right="150"/>
        <w:jc w:val="both"/>
      </w:pPr>
      <w:r w:rsidRPr="00C84C26">
        <w:t>Az</w:t>
      </w:r>
      <w:r w:rsidR="00755612">
        <w:t xml:space="preserve"> előkészítési feladatokat</w:t>
      </w:r>
      <w:r w:rsidRPr="00C84C26">
        <w:t xml:space="preserve"> </w:t>
      </w:r>
      <w:r>
        <w:t xml:space="preserve">a közbeszerzési eljárások </w:t>
      </w:r>
      <w:r w:rsidR="00755612">
        <w:t xml:space="preserve">kapcsán a </w:t>
      </w:r>
      <w:r w:rsidR="004F6E45" w:rsidRPr="000E2D14">
        <w:rPr>
          <w:color w:val="000000"/>
        </w:rPr>
        <w:t>megbízási szerződés alapján az ajánlatkérő megbízásából eljáró lebonyolító</w:t>
      </w:r>
      <w:r w:rsidR="004F6E45" w:rsidRPr="0077343E">
        <w:rPr>
          <w:color w:val="222222"/>
        </w:rPr>
        <w:t xml:space="preserve"> </w:t>
      </w:r>
      <w:r w:rsidR="00755612">
        <w:t>látja el. Az egyes közbeszerzések során a jegyző a polgármesterrel egyetértésben jelöli ki a megfelelő szakértelemmel rendelkező hivatali ügyintézőket</w:t>
      </w:r>
      <w:r w:rsidR="004F6E45">
        <w:t>, akik közreműködnek az eljárásban</w:t>
      </w:r>
      <w:r w:rsidR="00755612">
        <w:t>.</w:t>
      </w:r>
    </w:p>
    <w:p w:rsidR="00A31757" w:rsidRDefault="00755612" w:rsidP="00CC3DB6">
      <w:pPr>
        <w:spacing w:before="120" w:after="120" w:line="276" w:lineRule="auto"/>
        <w:ind w:left="567"/>
        <w:jc w:val="both"/>
      </w:pPr>
      <w:r>
        <w:t>Az e</w:t>
      </w:r>
      <w:r w:rsidR="00C84C26">
        <w:t>lőkészít</w:t>
      </w:r>
      <w:r>
        <w:t>és</w:t>
      </w:r>
      <w:r w:rsidR="00F31E95">
        <w:t>ért kijelölt ügyintézők felelősek:</w:t>
      </w:r>
    </w:p>
    <w:p w:rsidR="00F31E95" w:rsidRDefault="004F6E45" w:rsidP="00CC3DB6">
      <w:pPr>
        <w:numPr>
          <w:ilvl w:val="0"/>
          <w:numId w:val="17"/>
        </w:numPr>
        <w:spacing w:before="120" w:after="120" w:line="276" w:lineRule="auto"/>
        <w:ind w:left="1134" w:hanging="567"/>
        <w:jc w:val="both"/>
      </w:pPr>
      <w:r>
        <w:t>a Képviselő-testület által tárgyalandó előterjesztés elkészítése</w:t>
      </w:r>
      <w:r w:rsidR="00161E3F">
        <w:t>;</w:t>
      </w:r>
    </w:p>
    <w:p w:rsidR="004F6E45" w:rsidRDefault="004F6E45" w:rsidP="00CC3DB6">
      <w:pPr>
        <w:numPr>
          <w:ilvl w:val="0"/>
          <w:numId w:val="17"/>
        </w:numPr>
        <w:spacing w:before="120" w:after="120" w:line="276" w:lineRule="auto"/>
        <w:ind w:left="1134" w:hanging="567"/>
        <w:jc w:val="both"/>
      </w:pPr>
      <w:r>
        <w:t>a közbeszerzési eljárás koordinálása;</w:t>
      </w:r>
    </w:p>
    <w:p w:rsidR="004F6E45" w:rsidRDefault="004F6E45" w:rsidP="00CC3DB6">
      <w:pPr>
        <w:numPr>
          <w:ilvl w:val="0"/>
          <w:numId w:val="17"/>
        </w:numPr>
        <w:spacing w:before="120" w:after="120" w:line="276" w:lineRule="auto"/>
        <w:ind w:left="1134" w:hanging="567"/>
        <w:jc w:val="both"/>
      </w:pPr>
      <w:r>
        <w:t>kapcsolattartás a lebonyolítóval.</w:t>
      </w:r>
    </w:p>
    <w:p w:rsidR="004F6E45" w:rsidRDefault="004F6E45" w:rsidP="00CC3DB6">
      <w:pPr>
        <w:spacing w:before="120" w:after="120" w:line="276" w:lineRule="auto"/>
        <w:ind w:firstLine="567"/>
        <w:jc w:val="both"/>
      </w:pPr>
      <w:r>
        <w:t xml:space="preserve">A </w:t>
      </w:r>
      <w:r w:rsidRPr="000E2D14">
        <w:rPr>
          <w:color w:val="000000"/>
        </w:rPr>
        <w:t>megbízási szerződés alapján az ajánlatkérő megbízásából eljáró lebonyolító</w:t>
      </w:r>
      <w:r>
        <w:t xml:space="preserve"> felelős:</w:t>
      </w:r>
    </w:p>
    <w:p w:rsidR="004F6E45" w:rsidRDefault="002B3A64" w:rsidP="00CC3DB6">
      <w:pPr>
        <w:numPr>
          <w:ilvl w:val="0"/>
          <w:numId w:val="28"/>
        </w:numPr>
        <w:spacing w:before="120" w:after="120" w:line="276" w:lineRule="auto"/>
        <w:jc w:val="both"/>
      </w:pPr>
      <w:r>
        <w:t>az előkészítés szabályszerűségéért;</w:t>
      </w:r>
    </w:p>
    <w:p w:rsidR="00F31E95" w:rsidRDefault="00161E3F" w:rsidP="00CC3DB6">
      <w:pPr>
        <w:numPr>
          <w:ilvl w:val="0"/>
          <w:numId w:val="28"/>
        </w:numPr>
        <w:spacing w:before="120" w:after="120" w:line="276" w:lineRule="auto"/>
        <w:ind w:left="1134" w:hanging="567"/>
        <w:jc w:val="both"/>
      </w:pPr>
      <w:r>
        <w:t>a közbeszerzési dokumentumok</w:t>
      </w:r>
      <w:r w:rsidR="00B30C07">
        <w:t xml:space="preserve"> előkészít</w:t>
      </w:r>
      <w:r w:rsidR="00F31E95">
        <w:t>éséért</w:t>
      </w:r>
      <w:r>
        <w:t>;</w:t>
      </w:r>
    </w:p>
    <w:p w:rsidR="00C84C26" w:rsidRDefault="00F31E95" w:rsidP="00CC3DB6">
      <w:pPr>
        <w:numPr>
          <w:ilvl w:val="0"/>
          <w:numId w:val="28"/>
        </w:numPr>
        <w:spacing w:before="120" w:after="120" w:line="276" w:lineRule="auto"/>
        <w:ind w:left="1134" w:hanging="567"/>
        <w:jc w:val="both"/>
      </w:pPr>
      <w:r>
        <w:t>az</w:t>
      </w:r>
      <w:r w:rsidR="00161E3F">
        <w:t xml:space="preserve"> előírt közzététel elvégzéséért;</w:t>
      </w:r>
    </w:p>
    <w:p w:rsidR="00776D19" w:rsidRPr="00F31E95" w:rsidRDefault="00776D19" w:rsidP="00CC3DB6">
      <w:pPr>
        <w:numPr>
          <w:ilvl w:val="0"/>
          <w:numId w:val="28"/>
        </w:numPr>
        <w:spacing w:before="120" w:after="120" w:line="276" w:lineRule="auto"/>
        <w:ind w:left="1134" w:hanging="567"/>
        <w:jc w:val="both"/>
      </w:pPr>
      <w:r>
        <w:t>az eljárási cselekmények írásbeli dokumentálásáért.</w:t>
      </w:r>
    </w:p>
    <w:p w:rsidR="00F0763F" w:rsidRPr="00D40FE1" w:rsidRDefault="003A1EF4" w:rsidP="00CB6C3D">
      <w:pPr>
        <w:numPr>
          <w:ilvl w:val="0"/>
          <w:numId w:val="9"/>
        </w:numPr>
        <w:shd w:val="clear" w:color="auto" w:fill="FFFFFF"/>
        <w:spacing w:before="120" w:after="120"/>
        <w:ind w:left="567" w:hanging="567"/>
        <w:jc w:val="both"/>
      </w:pPr>
      <w:r>
        <w:rPr>
          <w:b/>
        </w:rPr>
        <w:t>A</w:t>
      </w:r>
      <w:r w:rsidR="004614B9">
        <w:rPr>
          <w:b/>
        </w:rPr>
        <w:t xml:space="preserve"> Képviselő-testület</w:t>
      </w:r>
    </w:p>
    <w:p w:rsidR="00F31E95" w:rsidRPr="00D40FE1" w:rsidRDefault="00F31E95" w:rsidP="00CC3DB6">
      <w:pPr>
        <w:spacing w:before="120" w:after="120" w:line="276" w:lineRule="auto"/>
        <w:ind w:left="567"/>
        <w:jc w:val="both"/>
      </w:pPr>
      <w:r>
        <w:t>A</w:t>
      </w:r>
      <w:r w:rsidR="003A1EF4">
        <w:t>z</w:t>
      </w:r>
      <w:r>
        <w:t xml:space="preserve"> </w:t>
      </w:r>
      <w:r w:rsidR="003A1EF4">
        <w:t xml:space="preserve">önkormányzati </w:t>
      </w:r>
      <w:r>
        <w:t>közbeszerzési eljárások kapcsán a Képviselő-testület</w:t>
      </w:r>
    </w:p>
    <w:p w:rsidR="00524F87" w:rsidRPr="00D40FE1" w:rsidRDefault="00524F87" w:rsidP="00CC3DB6">
      <w:pPr>
        <w:numPr>
          <w:ilvl w:val="0"/>
          <w:numId w:val="18"/>
        </w:numPr>
        <w:tabs>
          <w:tab w:val="clear" w:pos="765"/>
          <w:tab w:val="num" w:pos="1134"/>
        </w:tabs>
        <w:spacing w:before="120" w:after="120" w:line="276" w:lineRule="auto"/>
        <w:ind w:left="1134" w:hanging="567"/>
        <w:jc w:val="both"/>
      </w:pPr>
      <w:r w:rsidRPr="00D40FE1">
        <w:t>megállap</w:t>
      </w:r>
      <w:r w:rsidR="00161E3F">
        <w:t>ítja az eljárás szükségességét;</w:t>
      </w:r>
    </w:p>
    <w:p w:rsidR="00524F87" w:rsidRPr="00D40FE1" w:rsidRDefault="00524F87" w:rsidP="00CC3DB6">
      <w:pPr>
        <w:numPr>
          <w:ilvl w:val="0"/>
          <w:numId w:val="18"/>
        </w:numPr>
        <w:tabs>
          <w:tab w:val="clear" w:pos="765"/>
          <w:tab w:val="num" w:pos="1134"/>
        </w:tabs>
        <w:spacing w:before="120" w:after="120" w:line="276" w:lineRule="auto"/>
        <w:ind w:left="1134" w:hanging="567"/>
        <w:jc w:val="both"/>
      </w:pPr>
      <w:r w:rsidRPr="00D40FE1">
        <w:t xml:space="preserve">meghatározza </w:t>
      </w:r>
      <w:r w:rsidR="004614B9">
        <w:t xml:space="preserve">az </w:t>
      </w:r>
      <w:r w:rsidRPr="00D40FE1">
        <w:t xml:space="preserve">egyes </w:t>
      </w:r>
      <w:r w:rsidR="00161E3F">
        <w:t>beszerzések pénzügyi fedezetét;</w:t>
      </w:r>
    </w:p>
    <w:p w:rsidR="00DC462E" w:rsidRDefault="00524F87" w:rsidP="00CC3DB6">
      <w:pPr>
        <w:numPr>
          <w:ilvl w:val="0"/>
          <w:numId w:val="18"/>
        </w:numPr>
        <w:tabs>
          <w:tab w:val="clear" w:pos="765"/>
          <w:tab w:val="num" w:pos="1134"/>
        </w:tabs>
        <w:spacing w:before="120" w:after="120" w:line="276" w:lineRule="auto"/>
        <w:ind w:left="1134" w:hanging="567"/>
        <w:jc w:val="both"/>
      </w:pPr>
      <w:r w:rsidRPr="00D40FE1">
        <w:t>dönt az eljárási rezsimről, az eljárás fajtájáról</w:t>
      </w:r>
      <w:r w:rsidR="00215972">
        <w:t>.</w:t>
      </w:r>
    </w:p>
    <w:p w:rsidR="009E5664" w:rsidRPr="00D40FE1" w:rsidRDefault="00161E3F" w:rsidP="00CB6C3D">
      <w:pPr>
        <w:numPr>
          <w:ilvl w:val="0"/>
          <w:numId w:val="9"/>
        </w:numPr>
        <w:shd w:val="clear" w:color="auto" w:fill="FFFFFF"/>
        <w:spacing w:before="120" w:after="120"/>
        <w:ind w:left="567" w:hanging="567"/>
        <w:jc w:val="both"/>
        <w:rPr>
          <w:b/>
        </w:rPr>
      </w:pPr>
      <w:r>
        <w:rPr>
          <w:b/>
        </w:rPr>
        <w:lastRenderedPageBreak/>
        <w:t>Bírálób</w:t>
      </w:r>
      <w:r w:rsidR="009E5664" w:rsidRPr="00D40FE1">
        <w:rPr>
          <w:b/>
        </w:rPr>
        <w:t>izottság</w:t>
      </w:r>
    </w:p>
    <w:p w:rsidR="00161E3F" w:rsidRPr="006E353A" w:rsidRDefault="00161E3F" w:rsidP="00CC3DB6">
      <w:pPr>
        <w:numPr>
          <w:ilvl w:val="0"/>
          <w:numId w:val="23"/>
        </w:numPr>
        <w:spacing w:before="120" w:after="120" w:line="276" w:lineRule="auto"/>
        <w:ind w:left="1134" w:hanging="992"/>
        <w:jc w:val="both"/>
        <w:rPr>
          <w:color w:val="222222"/>
        </w:rPr>
      </w:pPr>
      <w:r w:rsidRPr="0077343E">
        <w:rPr>
          <w:color w:val="222222"/>
        </w:rPr>
        <w:t xml:space="preserve">Az ajánlatkérő a </w:t>
      </w:r>
      <w:r>
        <w:rPr>
          <w:color w:val="222222"/>
        </w:rPr>
        <w:t xml:space="preserve">Kbt. 27. § </w:t>
      </w:r>
      <w:r w:rsidRPr="0077343E">
        <w:rPr>
          <w:color w:val="222222"/>
        </w:rPr>
        <w:t>(3) bekezdésben meghatározott szakértelemmel együttesen rendelkező, legalább</w:t>
      </w:r>
      <w:r w:rsidR="00CD38C4">
        <w:rPr>
          <w:color w:val="222222"/>
        </w:rPr>
        <w:t xml:space="preserve"> három</w:t>
      </w:r>
      <w:r w:rsidRPr="0077343E">
        <w:rPr>
          <w:color w:val="222222"/>
        </w:rPr>
        <w:t>tagú bírálóbizottságot köte</w:t>
      </w:r>
      <w:r w:rsidR="00AC5F90">
        <w:rPr>
          <w:color w:val="222222"/>
        </w:rPr>
        <w:t>les létrehozni az ajánlatoknak –</w:t>
      </w:r>
      <w:r w:rsidRPr="0077343E">
        <w:rPr>
          <w:color w:val="222222"/>
        </w:rPr>
        <w:t xml:space="preserve"> szükség esetén a hiánypótlás, felvilágosítás vagy indokolás [</w:t>
      </w:r>
      <w:r>
        <w:rPr>
          <w:color w:val="222222"/>
        </w:rPr>
        <w:t xml:space="preserve">Kbt. </w:t>
      </w:r>
      <w:r w:rsidRPr="0077343E">
        <w:rPr>
          <w:color w:val="222222"/>
        </w:rPr>
        <w:t xml:space="preserve">71-72. §] megadását követő </w:t>
      </w:r>
      <w:r>
        <w:rPr>
          <w:color w:val="222222"/>
        </w:rPr>
        <w:t>–</w:t>
      </w:r>
      <w:r w:rsidRPr="0077343E">
        <w:rPr>
          <w:color w:val="222222"/>
        </w:rPr>
        <w:t xml:space="preserve"> </w:t>
      </w:r>
      <w:r>
        <w:rPr>
          <w:color w:val="222222"/>
        </w:rPr>
        <w:t>Kbt.</w:t>
      </w:r>
      <w:r w:rsidRPr="0077343E">
        <w:rPr>
          <w:color w:val="222222"/>
        </w:rPr>
        <w:t xml:space="preserve"> szerinti elbírálására és értékelésére. </w:t>
      </w:r>
      <w:r w:rsidR="006E353A" w:rsidRPr="006E353A">
        <w:rPr>
          <w:color w:val="222222"/>
        </w:rPr>
        <w:t>A Bírálóbizottság állandó tagja a pénzügyi osztályvezető, a műszaki osztályvezető és az önkormányzat ügyvédje, akadályoztatásuk esetén a polgármester vagy a jegyző által delegált személyek</w:t>
      </w:r>
      <w:r w:rsidR="00F67102">
        <w:rPr>
          <w:color w:val="222222"/>
        </w:rPr>
        <w:t xml:space="preserve">, továbbá a </w:t>
      </w:r>
      <w:r w:rsidR="00F67102" w:rsidRPr="000E2D14">
        <w:rPr>
          <w:color w:val="000000"/>
        </w:rPr>
        <w:t>megbízási szerződés alapján az ajánlatkérő megbízásából eljáró lebonyolító</w:t>
      </w:r>
      <w:r w:rsidR="00F67102">
        <w:rPr>
          <w:color w:val="000000"/>
        </w:rPr>
        <w:t xml:space="preserve"> delegált képviselője</w:t>
      </w:r>
      <w:r w:rsidR="006E353A" w:rsidRPr="006E353A">
        <w:rPr>
          <w:color w:val="222222"/>
        </w:rPr>
        <w:t xml:space="preserve">. </w:t>
      </w:r>
      <w:r w:rsidR="00E27289">
        <w:rPr>
          <w:color w:val="222222"/>
        </w:rPr>
        <w:t>A</w:t>
      </w:r>
      <w:r w:rsidRPr="0077343E">
        <w:rPr>
          <w:color w:val="222222"/>
        </w:rPr>
        <w:t xml:space="preserve"> bírálóbizottság írásbeli szakvéleményt és döntési javaslatot készít az eljárást lezáró döntést meghozó testület részére.</w:t>
      </w:r>
    </w:p>
    <w:p w:rsidR="0038640F" w:rsidRPr="00D40FE1" w:rsidRDefault="0038640F" w:rsidP="00CC3DB6">
      <w:pPr>
        <w:numPr>
          <w:ilvl w:val="0"/>
          <w:numId w:val="23"/>
        </w:numPr>
        <w:spacing w:before="120" w:after="120" w:line="276" w:lineRule="auto"/>
        <w:ind w:left="1134" w:hanging="992"/>
        <w:jc w:val="both"/>
      </w:pPr>
      <w:r w:rsidRPr="00D40FE1">
        <w:t xml:space="preserve">Amennyiben </w:t>
      </w:r>
      <w:r w:rsidR="00161E3F">
        <w:t>az egyes szakértelemmel rendelkező személyek</w:t>
      </w:r>
      <w:r w:rsidRPr="00D40FE1">
        <w:t xml:space="preserve"> nem biztosítható</w:t>
      </w:r>
      <w:r w:rsidR="00E27289">
        <w:t>ak az Önkormányzat és</w:t>
      </w:r>
      <w:r w:rsidR="00161E3F">
        <w:t>/vagy a Polgármesteri Hivatal által</w:t>
      </w:r>
      <w:r w:rsidRPr="00D40FE1">
        <w:t xml:space="preserve">, akkor külső szakmai tanácsadót kell felkérni a </w:t>
      </w:r>
      <w:r w:rsidR="00161E3F">
        <w:t>bírálób</w:t>
      </w:r>
      <w:r w:rsidRPr="00D40FE1">
        <w:t>izottság munkájában való teljes jogú részvételre. A szakmai tanácsadó személyéről</w:t>
      </w:r>
      <w:r w:rsidR="00774CA1" w:rsidRPr="00D40FE1">
        <w:t xml:space="preserve"> </w:t>
      </w:r>
      <w:r w:rsidR="00C132E0" w:rsidRPr="00D40FE1">
        <w:t>(szervezetről)</w:t>
      </w:r>
      <w:r w:rsidR="00774CA1" w:rsidRPr="00D40FE1">
        <w:t xml:space="preserve"> </w:t>
      </w:r>
      <w:r w:rsidR="00DC462E">
        <w:t xml:space="preserve">a </w:t>
      </w:r>
      <w:r w:rsidR="00F35624">
        <w:t>Polgármester és a Jegyző</w:t>
      </w:r>
      <w:r w:rsidR="00774CA1" w:rsidRPr="00D40FE1">
        <w:t xml:space="preserve"> </w:t>
      </w:r>
      <w:r w:rsidRPr="00D40FE1">
        <w:t>dönt.</w:t>
      </w:r>
    </w:p>
    <w:p w:rsidR="00B9155D" w:rsidRDefault="00E31743" w:rsidP="00CC3DB6">
      <w:pPr>
        <w:numPr>
          <w:ilvl w:val="0"/>
          <w:numId w:val="23"/>
        </w:numPr>
        <w:spacing w:before="120" w:after="120" w:line="276" w:lineRule="auto"/>
        <w:ind w:left="1134" w:right="-2" w:hanging="992"/>
        <w:jc w:val="both"/>
      </w:pPr>
      <w:r w:rsidRPr="00D40FE1">
        <w:t xml:space="preserve">A </w:t>
      </w:r>
      <w:r w:rsidR="00161E3F">
        <w:t>bírálób</w:t>
      </w:r>
      <w:r w:rsidR="00161E3F" w:rsidRPr="00D40FE1">
        <w:t>izottság</w:t>
      </w:r>
      <w:r w:rsidRPr="00D40FE1">
        <w:t xml:space="preserve"> munkáját, az ajánlatkérő nevében eljáró, illetőleg az eljárásba bevont szervezet</w:t>
      </w:r>
      <w:r w:rsidR="00B9155D" w:rsidRPr="00D40FE1">
        <w:t xml:space="preserve"> segíti.</w:t>
      </w:r>
    </w:p>
    <w:p w:rsidR="002B7841" w:rsidRPr="00D40FE1" w:rsidRDefault="00D22B53" w:rsidP="00CC3DB6">
      <w:pPr>
        <w:numPr>
          <w:ilvl w:val="0"/>
          <w:numId w:val="23"/>
        </w:numPr>
        <w:spacing w:before="120" w:after="120" w:line="276" w:lineRule="auto"/>
        <w:ind w:left="1134" w:right="-2" w:hanging="992"/>
        <w:jc w:val="both"/>
      </w:pPr>
      <w:r w:rsidRPr="00D22B53">
        <w:t>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w:t>
      </w:r>
      <w:r w:rsidR="002B7841">
        <w:t xml:space="preserve"> egyéb esetben </w:t>
      </w:r>
      <w:r w:rsidR="002B7841" w:rsidRPr="00D40FE1">
        <w:t xml:space="preserve">a </w:t>
      </w:r>
      <w:r w:rsidR="002B7841">
        <w:t>Képviselő-</w:t>
      </w:r>
      <w:r w:rsidR="002B7841" w:rsidRPr="00D40FE1">
        <w:t xml:space="preserve">testület a közbeszerzés lebonyolítására, illetve az abban való részvételre külső személyt/szervezetet (pl. </w:t>
      </w:r>
      <w:r w:rsidR="002B7841" w:rsidRPr="003713F0">
        <w:t>felelős akkreditált közbeszerzési szaktanácsadó</w:t>
      </w:r>
      <w:r w:rsidR="002B7841">
        <w:t>t</w:t>
      </w:r>
      <w:r w:rsidR="002B7841" w:rsidRPr="00D40FE1">
        <w:t>) kérhet fel.</w:t>
      </w:r>
      <w:r w:rsidR="002B7841">
        <w:t xml:space="preserve"> Külső t</w:t>
      </w:r>
      <w:r w:rsidR="002B7841" w:rsidRPr="00D40FE1">
        <w:t>anácsadó megbízása megbízási szerződés kötésével történik, ahol megbízóként a polgármester jár el.</w:t>
      </w:r>
    </w:p>
    <w:p w:rsidR="00B9155D" w:rsidRPr="00D40FE1" w:rsidRDefault="00033A4F" w:rsidP="00CC3DB6">
      <w:pPr>
        <w:numPr>
          <w:ilvl w:val="0"/>
          <w:numId w:val="23"/>
        </w:numPr>
        <w:spacing w:before="120" w:after="120" w:line="276" w:lineRule="auto"/>
        <w:ind w:left="1134" w:right="-2" w:hanging="992"/>
        <w:jc w:val="both"/>
      </w:pPr>
      <w:r>
        <w:t>A felelős</w:t>
      </w:r>
      <w:r w:rsidR="00B9155D" w:rsidRPr="00D40FE1">
        <w:t xml:space="preserve"> közbeszerzési </w:t>
      </w:r>
      <w:r>
        <w:t>szak</w:t>
      </w:r>
      <w:r w:rsidR="00D22B53">
        <w:t>tanácsadó</w:t>
      </w:r>
      <w:r w:rsidR="00A55735">
        <w:t xml:space="preserve"> –</w:t>
      </w:r>
      <w:r w:rsidR="00DC462E">
        <w:t xml:space="preserve"> </w:t>
      </w:r>
      <w:r>
        <w:t>a Közbeszerzési Hatóság</w:t>
      </w:r>
      <w:r w:rsidR="00B9155D" w:rsidRPr="00D40FE1">
        <w:t xml:space="preserve"> által vezetett névjegyzékben megjelölt személy</w:t>
      </w:r>
      <w:r w:rsidR="00A55735">
        <w:t xml:space="preserve"> –</w:t>
      </w:r>
      <w:r w:rsidR="00B9155D" w:rsidRPr="00D40FE1">
        <w:t xml:space="preserve"> k</w:t>
      </w:r>
      <w:r>
        <w:t>öteles a felelős akkreditált</w:t>
      </w:r>
      <w:r w:rsidR="00B9155D" w:rsidRPr="00D40FE1">
        <w:t xml:space="preserve"> </w:t>
      </w:r>
      <w:r>
        <w:t>szak</w:t>
      </w:r>
      <w:r w:rsidR="00B9155D" w:rsidRPr="00D40FE1">
        <w:t>tanácsadás körébe eső feladatok teljesítésében szem</w:t>
      </w:r>
      <w:r w:rsidR="00D22B53">
        <w:t>élyesen részt venni.</w:t>
      </w:r>
    </w:p>
    <w:p w:rsidR="00E31743" w:rsidRPr="00F31E95" w:rsidRDefault="00C013EB" w:rsidP="00CC3DB6">
      <w:pPr>
        <w:numPr>
          <w:ilvl w:val="0"/>
          <w:numId w:val="23"/>
        </w:numPr>
        <w:spacing w:before="120" w:after="120" w:line="276" w:lineRule="auto"/>
        <w:ind w:left="1134" w:right="-2" w:hanging="992"/>
        <w:jc w:val="both"/>
      </w:pPr>
      <w:r>
        <w:t>A</w:t>
      </w:r>
      <w:r w:rsidR="00E31743" w:rsidRPr="00F31E95">
        <w:t xml:space="preserve"> </w:t>
      </w:r>
      <w:r w:rsidR="00D22B53">
        <w:t>b</w:t>
      </w:r>
      <w:r w:rsidR="00DC462E" w:rsidRPr="00F31E95">
        <w:t>íráló</w:t>
      </w:r>
      <w:r w:rsidR="00D22B53">
        <w:t>b</w:t>
      </w:r>
      <w:r w:rsidR="00E31743" w:rsidRPr="00F31E95">
        <w:t>izottság írásbeli szakvéleményt és döntési javaslatot készít az ajánlatkérő nevében a közbeszerzési eljárást le</w:t>
      </w:r>
      <w:r w:rsidR="00A31757" w:rsidRPr="00F31E95">
        <w:t>záró döntést meghozó Képviselő-</w:t>
      </w:r>
      <w:r w:rsidR="00F24B1B" w:rsidRPr="00F31E95">
        <w:t>testület</w:t>
      </w:r>
      <w:r>
        <w:t>, illetve Jegyző</w:t>
      </w:r>
      <w:r w:rsidR="00F24B1B" w:rsidRPr="00F31E95">
        <w:t xml:space="preserve"> részére. A </w:t>
      </w:r>
      <w:r w:rsidR="00D22B53">
        <w:t>b</w:t>
      </w:r>
      <w:r w:rsidR="00D22B53" w:rsidRPr="00F31E95">
        <w:t>íráló</w:t>
      </w:r>
      <w:r w:rsidR="00D22B53">
        <w:t>b</w:t>
      </w:r>
      <w:r w:rsidR="00D22B53" w:rsidRPr="00F31E95">
        <w:t>izottság</w:t>
      </w:r>
      <w:r w:rsidR="00E31743" w:rsidRPr="00F31E95">
        <w:t>i munkáról jegyzőkönyvet kell készíteni, amelynek részét képezik a tagok indokolással ellátott bírálati lapjai.</w:t>
      </w:r>
    </w:p>
    <w:p w:rsidR="00774CA1" w:rsidRPr="00D40FE1" w:rsidRDefault="00774CA1" w:rsidP="00CC3DB6">
      <w:pPr>
        <w:numPr>
          <w:ilvl w:val="0"/>
          <w:numId w:val="23"/>
        </w:numPr>
        <w:spacing w:before="120" w:after="120" w:line="276" w:lineRule="auto"/>
        <w:ind w:left="1134" w:hanging="992"/>
        <w:jc w:val="both"/>
      </w:pPr>
      <w:bookmarkStart w:id="1" w:name="pr130"/>
      <w:bookmarkStart w:id="2" w:name="pr140"/>
      <w:bookmarkStart w:id="3" w:name="pr141"/>
      <w:bookmarkEnd w:id="1"/>
      <w:bookmarkEnd w:id="2"/>
      <w:bookmarkEnd w:id="3"/>
      <w:r w:rsidRPr="00D40FE1">
        <w:rPr>
          <w:iCs/>
        </w:rPr>
        <w:t xml:space="preserve">A </w:t>
      </w:r>
      <w:r w:rsidR="00D22B53">
        <w:t>b</w:t>
      </w:r>
      <w:r w:rsidR="00D22B53" w:rsidRPr="00F31E95">
        <w:t>íráló</w:t>
      </w:r>
      <w:r w:rsidR="00D22B53">
        <w:t>b</w:t>
      </w:r>
      <w:r w:rsidR="00D22B53" w:rsidRPr="00F31E95">
        <w:t>izottság</w:t>
      </w:r>
      <w:r w:rsidRPr="00D40FE1">
        <w:rPr>
          <w:iCs/>
        </w:rPr>
        <w:t xml:space="preserve"> tagjainak </w:t>
      </w:r>
      <w:r w:rsidR="00A231C6">
        <w:rPr>
          <w:iCs/>
        </w:rPr>
        <w:t>– a felkérés elfogadása esetén –</w:t>
      </w:r>
      <w:r w:rsidRPr="00D40FE1">
        <w:rPr>
          <w:iCs/>
        </w:rPr>
        <w:t xml:space="preserve"> eljárásonként külön-külön</w:t>
      </w:r>
      <w:r w:rsidRPr="00D40FE1">
        <w:t xml:space="preserve"> írásban, a</w:t>
      </w:r>
      <w:r w:rsidR="00A231C6">
        <w:t>z</w:t>
      </w:r>
      <w:r w:rsidRPr="00D40FE1">
        <w:t xml:space="preserve"> </w:t>
      </w:r>
      <w:r w:rsidRPr="00D40FE1">
        <w:rPr>
          <w:b/>
        </w:rPr>
        <w:t>1</w:t>
      </w:r>
      <w:r w:rsidR="00C77845">
        <w:rPr>
          <w:b/>
        </w:rPr>
        <w:t>/b</w:t>
      </w:r>
      <w:r w:rsidRPr="00D40FE1">
        <w:rPr>
          <w:b/>
        </w:rPr>
        <w:t>. sz. mellékletnek</w:t>
      </w:r>
      <w:r w:rsidRPr="00D40FE1">
        <w:t xml:space="preserve"> megfelelő nyilatkozattal kell nyilatkozniuk arról, </w:t>
      </w:r>
      <w:r w:rsidRPr="00D40FE1">
        <w:rPr>
          <w:iCs/>
        </w:rPr>
        <w:t>hogy megfelelnek az összeférhetetlenségre vonatkozó előírásoknak.</w:t>
      </w:r>
    </w:p>
    <w:p w:rsidR="008E0180" w:rsidRPr="00D40FE1" w:rsidRDefault="008E0180" w:rsidP="00CC3DB6">
      <w:pPr>
        <w:numPr>
          <w:ilvl w:val="0"/>
          <w:numId w:val="23"/>
        </w:numPr>
        <w:spacing w:before="120" w:after="120" w:line="276" w:lineRule="auto"/>
        <w:ind w:left="1134" w:hanging="992"/>
        <w:jc w:val="both"/>
        <w:rPr>
          <w:iCs/>
        </w:rPr>
      </w:pPr>
      <w:r w:rsidRPr="00D40FE1">
        <w:rPr>
          <w:iCs/>
        </w:rPr>
        <w:t xml:space="preserve">A </w:t>
      </w:r>
      <w:r w:rsidR="00D22B53">
        <w:t>b</w:t>
      </w:r>
      <w:r w:rsidR="00D22B53" w:rsidRPr="00F31E95">
        <w:t>íráló</w:t>
      </w:r>
      <w:r w:rsidR="00D22B53">
        <w:t>b</w:t>
      </w:r>
      <w:r w:rsidR="00D22B53" w:rsidRPr="00F31E95">
        <w:t>izottság</w:t>
      </w:r>
      <w:r w:rsidR="00D22B53" w:rsidRPr="00D40FE1">
        <w:rPr>
          <w:iCs/>
        </w:rPr>
        <w:t xml:space="preserve"> </w:t>
      </w:r>
      <w:r w:rsidR="00D775EC">
        <w:rPr>
          <w:iCs/>
        </w:rPr>
        <w:t xml:space="preserve">tagjai egyenlőek, a bizottság </w:t>
      </w:r>
      <w:r w:rsidRPr="00D40FE1">
        <w:rPr>
          <w:iCs/>
        </w:rPr>
        <w:t xml:space="preserve">akkor határozatképes, ha tagjai </w:t>
      </w:r>
      <w:r w:rsidR="00D775EC">
        <w:rPr>
          <w:iCs/>
        </w:rPr>
        <w:t xml:space="preserve">hiánytalanul </w:t>
      </w:r>
      <w:r w:rsidRPr="00D40FE1">
        <w:rPr>
          <w:iCs/>
        </w:rPr>
        <w:t>jelen van</w:t>
      </w:r>
      <w:r w:rsidR="00D775EC">
        <w:rPr>
          <w:iCs/>
        </w:rPr>
        <w:t>nak</w:t>
      </w:r>
      <w:r w:rsidR="00D22B53">
        <w:rPr>
          <w:iCs/>
        </w:rPr>
        <w:t>, továbbá a Kbt. 27. § (3) bekezdése szerinti valamennyi szakértelem biztosított</w:t>
      </w:r>
      <w:r w:rsidRPr="00D40FE1">
        <w:rPr>
          <w:iCs/>
        </w:rPr>
        <w:t>.</w:t>
      </w:r>
    </w:p>
    <w:p w:rsidR="00FA3808" w:rsidRDefault="00D22B53" w:rsidP="00CC3DB6">
      <w:pPr>
        <w:numPr>
          <w:ilvl w:val="0"/>
          <w:numId w:val="23"/>
        </w:numPr>
        <w:spacing w:before="120" w:after="120" w:line="276" w:lineRule="auto"/>
        <w:ind w:left="1134" w:hanging="992"/>
        <w:jc w:val="both"/>
        <w:rPr>
          <w:iCs/>
        </w:rPr>
      </w:pPr>
      <w:r w:rsidRPr="00D40FE1">
        <w:rPr>
          <w:iCs/>
        </w:rPr>
        <w:t xml:space="preserve">A </w:t>
      </w:r>
      <w:r>
        <w:t>b</w:t>
      </w:r>
      <w:r w:rsidRPr="00F31E95">
        <w:t>íráló</w:t>
      </w:r>
      <w:r>
        <w:t>b</w:t>
      </w:r>
      <w:r w:rsidRPr="00F31E95">
        <w:t>izottság</w:t>
      </w:r>
      <w:r w:rsidRPr="00D40FE1">
        <w:rPr>
          <w:iCs/>
        </w:rPr>
        <w:t xml:space="preserve"> </w:t>
      </w:r>
      <w:r w:rsidR="008E0180" w:rsidRPr="00D40FE1">
        <w:rPr>
          <w:iCs/>
        </w:rPr>
        <w:t xml:space="preserve">döntéseit szavazással hozza. </w:t>
      </w:r>
      <w:r w:rsidRPr="00D40FE1">
        <w:rPr>
          <w:iCs/>
        </w:rPr>
        <w:t xml:space="preserve">A </w:t>
      </w:r>
      <w:r>
        <w:t>b</w:t>
      </w:r>
      <w:r w:rsidRPr="00F31E95">
        <w:t>íráló</w:t>
      </w:r>
      <w:r>
        <w:t>b</w:t>
      </w:r>
      <w:r w:rsidRPr="00F31E95">
        <w:t>izottság</w:t>
      </w:r>
      <w:r w:rsidRPr="00D40FE1">
        <w:rPr>
          <w:iCs/>
        </w:rPr>
        <w:t xml:space="preserve"> </w:t>
      </w:r>
      <w:r w:rsidR="008E0180" w:rsidRPr="00D40FE1">
        <w:rPr>
          <w:iCs/>
        </w:rPr>
        <w:t>min</w:t>
      </w:r>
      <w:r w:rsidR="00D775EC">
        <w:rPr>
          <w:iCs/>
        </w:rPr>
        <w:t>den tagjának egy szavazata van.</w:t>
      </w:r>
    </w:p>
    <w:p w:rsidR="00FA3808" w:rsidRDefault="00FA3808">
      <w:pPr>
        <w:rPr>
          <w:iCs/>
        </w:rPr>
      </w:pPr>
      <w:r>
        <w:rPr>
          <w:iCs/>
        </w:rPr>
        <w:br w:type="page"/>
      </w:r>
    </w:p>
    <w:p w:rsidR="008E0180" w:rsidRPr="00A31757" w:rsidRDefault="008E0180" w:rsidP="00FA3808">
      <w:pPr>
        <w:spacing w:before="120" w:after="120" w:line="276" w:lineRule="auto"/>
        <w:ind w:left="1134"/>
        <w:jc w:val="both"/>
        <w:rPr>
          <w:vertAlign w:val="superscript"/>
        </w:rPr>
      </w:pPr>
    </w:p>
    <w:p w:rsidR="00774CA1" w:rsidRPr="00F24B1B" w:rsidRDefault="00D22B53" w:rsidP="00CC3DB6">
      <w:pPr>
        <w:numPr>
          <w:ilvl w:val="0"/>
          <w:numId w:val="23"/>
        </w:numPr>
        <w:spacing w:before="120" w:after="120" w:line="276" w:lineRule="auto"/>
        <w:ind w:left="1134" w:hanging="992"/>
        <w:jc w:val="both"/>
      </w:pPr>
      <w:r w:rsidRPr="00D40FE1">
        <w:rPr>
          <w:iCs/>
        </w:rPr>
        <w:t xml:space="preserve">A </w:t>
      </w:r>
      <w:r>
        <w:t>b</w:t>
      </w:r>
      <w:r w:rsidRPr="00F31E95">
        <w:t>íráló</w:t>
      </w:r>
      <w:r>
        <w:t>b</w:t>
      </w:r>
      <w:r w:rsidRPr="00F31E95">
        <w:t>izottság</w:t>
      </w:r>
      <w:r w:rsidRPr="00D40FE1">
        <w:rPr>
          <w:iCs/>
        </w:rPr>
        <w:t xml:space="preserve"> </w:t>
      </w:r>
      <w:r w:rsidR="008E0180" w:rsidRPr="00D40FE1">
        <w:t xml:space="preserve">munkájáról jegyzőkönyvet kell készíteni a </w:t>
      </w:r>
      <w:r w:rsidR="007D6C58">
        <w:rPr>
          <w:b/>
        </w:rPr>
        <w:t>2</w:t>
      </w:r>
      <w:r w:rsidR="008E0180" w:rsidRPr="00D40FE1">
        <w:rPr>
          <w:b/>
        </w:rPr>
        <w:t>/</w:t>
      </w:r>
      <w:r w:rsidR="00E32892">
        <w:rPr>
          <w:b/>
        </w:rPr>
        <w:t>b</w:t>
      </w:r>
      <w:r w:rsidR="008E0180" w:rsidRPr="00D40FE1">
        <w:rPr>
          <w:b/>
        </w:rPr>
        <w:t>. sz. mellékletben</w:t>
      </w:r>
      <w:r w:rsidR="008E0180" w:rsidRPr="00D40FE1">
        <w:t xml:space="preserve"> közölt minta alapján. A minta adattartalma és terjedelme szabadon bővíthető. A jegyzőkönyv részét képezik a tagok indokolással ellátott bírálati lapjai is, melynek mintája a </w:t>
      </w:r>
      <w:r w:rsidR="007D6C58">
        <w:rPr>
          <w:b/>
        </w:rPr>
        <w:t>2</w:t>
      </w:r>
      <w:r w:rsidR="008E0180" w:rsidRPr="00D40FE1">
        <w:rPr>
          <w:b/>
        </w:rPr>
        <w:t>/</w:t>
      </w:r>
      <w:r w:rsidR="00E32892">
        <w:rPr>
          <w:b/>
        </w:rPr>
        <w:t>a</w:t>
      </w:r>
      <w:r w:rsidR="008E0180" w:rsidRPr="00D40FE1">
        <w:rPr>
          <w:b/>
        </w:rPr>
        <w:t>. sz. mellékletben</w:t>
      </w:r>
      <w:r w:rsidR="008E0180" w:rsidRPr="00D40FE1">
        <w:t xml:space="preserve"> található.</w:t>
      </w:r>
    </w:p>
    <w:p w:rsidR="00524F87" w:rsidRPr="00920D5F" w:rsidRDefault="00920D5F" w:rsidP="00CC3DB6">
      <w:pPr>
        <w:numPr>
          <w:ilvl w:val="0"/>
          <w:numId w:val="23"/>
        </w:numPr>
        <w:spacing w:before="120" w:after="120" w:line="276" w:lineRule="auto"/>
        <w:ind w:left="1134" w:hanging="992"/>
        <w:jc w:val="both"/>
      </w:pPr>
      <w:r w:rsidRPr="00920D5F">
        <w:t>A Bíráló bizottság tagjai felelősek az alábbiakért:</w:t>
      </w:r>
    </w:p>
    <w:p w:rsidR="008C333A" w:rsidRDefault="00D22B53" w:rsidP="00CC3DB6">
      <w:pPr>
        <w:numPr>
          <w:ilvl w:val="2"/>
          <w:numId w:val="19"/>
        </w:numPr>
        <w:spacing w:before="120" w:after="120" w:line="276" w:lineRule="auto"/>
        <w:ind w:left="1418" w:right="-2" w:hanging="284"/>
        <w:jc w:val="both"/>
      </w:pPr>
      <w:r>
        <w:t>a</w:t>
      </w:r>
      <w:r w:rsidR="00E9599B">
        <w:t>z</w:t>
      </w:r>
      <w:r w:rsidR="008C333A" w:rsidRPr="00F31E95">
        <w:t xml:space="preserve"> </w:t>
      </w:r>
      <w:r w:rsidR="008C333A">
        <w:t>írásbeli szakvélemény adásáért</w:t>
      </w:r>
      <w:r>
        <w:t>;</w:t>
      </w:r>
    </w:p>
    <w:p w:rsidR="008C333A" w:rsidRDefault="00D22B53" w:rsidP="00CC3DB6">
      <w:pPr>
        <w:numPr>
          <w:ilvl w:val="2"/>
          <w:numId w:val="19"/>
        </w:numPr>
        <w:spacing w:before="120" w:after="120" w:line="276" w:lineRule="auto"/>
        <w:ind w:left="1418" w:right="-2" w:hanging="284"/>
        <w:jc w:val="both"/>
      </w:pPr>
      <w:r>
        <w:t>s</w:t>
      </w:r>
      <w:r w:rsidR="008C333A">
        <w:t xml:space="preserve">zakmailag megalapozott </w:t>
      </w:r>
      <w:r w:rsidR="008C333A" w:rsidRPr="00F31E95">
        <w:t>döntési javaslat készít</w:t>
      </w:r>
      <w:r w:rsidR="008C333A">
        <w:t xml:space="preserve">éséért és határidőben a </w:t>
      </w:r>
      <w:r w:rsidR="00D775EC">
        <w:t>K</w:t>
      </w:r>
      <w:r w:rsidR="008C333A">
        <w:t>épvis</w:t>
      </w:r>
      <w:r>
        <w:t>elő-testület</w:t>
      </w:r>
      <w:r w:rsidR="006F0489">
        <w:t>, illetve Jegyző</w:t>
      </w:r>
      <w:r>
        <w:t xml:space="preserve"> elé terjesztéséért;</w:t>
      </w:r>
    </w:p>
    <w:p w:rsidR="00D775EC" w:rsidRPr="00F31E95" w:rsidRDefault="008C333A" w:rsidP="00FF04EF">
      <w:pPr>
        <w:numPr>
          <w:ilvl w:val="2"/>
          <w:numId w:val="19"/>
        </w:numPr>
        <w:spacing w:before="120" w:after="120" w:line="276" w:lineRule="auto"/>
        <w:ind w:left="1418" w:hanging="284"/>
        <w:jc w:val="both"/>
      </w:pPr>
      <w:r>
        <w:t>az eljárási cselekm</w:t>
      </w:r>
      <w:r w:rsidR="005861C1">
        <w:t>ények írásbeli dokumentálásáért.</w:t>
      </w:r>
    </w:p>
    <w:p w:rsidR="00524F87" w:rsidRDefault="00524F87" w:rsidP="00CB6C3D">
      <w:pPr>
        <w:numPr>
          <w:ilvl w:val="0"/>
          <w:numId w:val="9"/>
        </w:numPr>
        <w:shd w:val="clear" w:color="auto" w:fill="FFFFFF"/>
        <w:spacing w:before="120" w:after="120"/>
        <w:ind w:left="567" w:hanging="567"/>
        <w:jc w:val="both"/>
        <w:rPr>
          <w:b/>
        </w:rPr>
      </w:pPr>
      <w:r w:rsidRPr="00D40FE1">
        <w:rPr>
          <w:b/>
        </w:rPr>
        <w:t>Szerződéskötés</w:t>
      </w:r>
    </w:p>
    <w:p w:rsidR="008D0AB8" w:rsidRPr="00D40FE1" w:rsidRDefault="00524F87" w:rsidP="00FF04EF">
      <w:pPr>
        <w:numPr>
          <w:ilvl w:val="0"/>
          <w:numId w:val="20"/>
        </w:numPr>
        <w:spacing w:before="120" w:after="120" w:line="276" w:lineRule="auto"/>
        <w:ind w:left="1134" w:hanging="992"/>
        <w:jc w:val="both"/>
      </w:pPr>
      <w:r w:rsidRPr="00D40FE1">
        <w:t>Az eredményes közbeszerzési eljárás alapján szerződéskötésre kerül sor</w:t>
      </w:r>
      <w:r w:rsidR="008334CC" w:rsidRPr="00D40FE1">
        <w:t>.</w:t>
      </w:r>
    </w:p>
    <w:p w:rsidR="00524F87" w:rsidRPr="00D40FE1" w:rsidRDefault="00524F87" w:rsidP="00FF04EF">
      <w:pPr>
        <w:numPr>
          <w:ilvl w:val="0"/>
          <w:numId w:val="20"/>
        </w:numPr>
        <w:spacing w:before="120" w:after="120" w:line="276" w:lineRule="auto"/>
        <w:ind w:left="1134" w:hanging="992"/>
        <w:jc w:val="both"/>
      </w:pPr>
      <w:r w:rsidRPr="00D40FE1">
        <w:t xml:space="preserve">Az Önkormányzat és a Polgármesteri Hivatal a szerződések </w:t>
      </w:r>
      <w:r w:rsidR="00BB7464">
        <w:t>meg</w:t>
      </w:r>
      <w:r w:rsidRPr="00D40FE1">
        <w:t xml:space="preserve">kötésére vonatkozó előírások (kötelezettségvállalás, ellenjegyzés stb.) betartásával köti meg a szerződést az eljárás nyertesével. A szerződés aláírására </w:t>
      </w:r>
      <w:r w:rsidR="007670B5">
        <w:t>önkormányzati közbeszerzés esetében a</w:t>
      </w:r>
      <w:r w:rsidRPr="00D40FE1">
        <w:t xml:space="preserve"> polgármester</w:t>
      </w:r>
      <w:r w:rsidR="007670B5">
        <w:t>, a Polgármesteri Hivatal közbeszerzése esetében a Jegyző</w:t>
      </w:r>
      <w:r w:rsidRPr="00D40FE1">
        <w:t xml:space="preserve"> jogosult.</w:t>
      </w:r>
    </w:p>
    <w:p w:rsidR="00FF04EF" w:rsidRDefault="00524F87" w:rsidP="00FF04EF">
      <w:pPr>
        <w:spacing w:before="120" w:after="120" w:line="276" w:lineRule="auto"/>
        <w:ind w:left="1134"/>
        <w:jc w:val="both"/>
      </w:pPr>
      <w:r w:rsidRPr="00D40FE1">
        <w:t xml:space="preserve">Amennyiben az eljárás nyertese visszalép </w:t>
      </w:r>
      <w:r w:rsidR="00627C80">
        <w:t xml:space="preserve">az ajánlatok értékelése során a következő legkedvezőbb ajánlatot tevőnek minősített ajánlattevővel lehet megkötni a szerződést, amennyiben az ajánlatok elbírálásáról szóló írásbeli összegezésben </w:t>
      </w:r>
      <w:r w:rsidR="00BB7464">
        <w:t>megjelölésre került</w:t>
      </w:r>
      <w:r w:rsidR="00627C80">
        <w:t xml:space="preserve">. </w:t>
      </w:r>
    </w:p>
    <w:p w:rsidR="00524F87" w:rsidRPr="00D40FE1" w:rsidRDefault="00524F87" w:rsidP="00FF04EF"/>
    <w:p w:rsidR="00524F87" w:rsidRPr="00D40FE1" w:rsidRDefault="00524F87" w:rsidP="00CB6C3D">
      <w:pPr>
        <w:numPr>
          <w:ilvl w:val="0"/>
          <w:numId w:val="1"/>
        </w:numPr>
        <w:spacing w:before="120" w:after="120"/>
        <w:jc w:val="center"/>
        <w:rPr>
          <w:b/>
        </w:rPr>
      </w:pPr>
      <w:r w:rsidRPr="00D40FE1">
        <w:rPr>
          <w:b/>
        </w:rPr>
        <w:t>A KÖZBESZERZÉSEK ELLENŐRZÉSE</w:t>
      </w:r>
    </w:p>
    <w:p w:rsidR="00524F87" w:rsidRPr="00D40FE1" w:rsidRDefault="00524F87" w:rsidP="000E2D14">
      <w:pPr>
        <w:spacing w:before="120" w:after="120"/>
        <w:jc w:val="both"/>
      </w:pPr>
    </w:p>
    <w:p w:rsidR="00524F87" w:rsidRPr="00D40FE1" w:rsidRDefault="00524F87" w:rsidP="00990BD9">
      <w:pPr>
        <w:numPr>
          <w:ilvl w:val="0"/>
          <w:numId w:val="21"/>
        </w:numPr>
        <w:autoSpaceDE w:val="0"/>
        <w:autoSpaceDN w:val="0"/>
        <w:adjustRightInd w:val="0"/>
        <w:spacing w:before="120" w:after="120" w:line="276" w:lineRule="auto"/>
        <w:ind w:left="567" w:hanging="567"/>
        <w:jc w:val="both"/>
        <w:rPr>
          <w:i/>
        </w:rPr>
      </w:pPr>
      <w:r w:rsidRPr="00A91D5F">
        <w:t>A közbeszerzési eljárások belső ellenőrzési rendszerben történő ellenőrzése a jegyző hatáskörébe tartozik</w:t>
      </w:r>
      <w:r w:rsidRPr="00D40FE1">
        <w:rPr>
          <w:i/>
        </w:rPr>
        <w:t>.</w:t>
      </w:r>
    </w:p>
    <w:p w:rsidR="00524F87" w:rsidRPr="00D40FE1" w:rsidRDefault="00524F87" w:rsidP="00990BD9">
      <w:pPr>
        <w:numPr>
          <w:ilvl w:val="0"/>
          <w:numId w:val="21"/>
        </w:numPr>
        <w:spacing w:before="120" w:after="120" w:line="276" w:lineRule="auto"/>
        <w:ind w:left="567" w:hanging="567"/>
        <w:jc w:val="both"/>
      </w:pPr>
      <w:r w:rsidRPr="00D40FE1">
        <w:t xml:space="preserve">Az ellenőrzés kiterjed az eljárások szabályszerűségére, az </w:t>
      </w:r>
      <w:r w:rsidR="00BB7464">
        <w:t>értékelési szempontok</w:t>
      </w:r>
      <w:r w:rsidRPr="00D40FE1">
        <w:t xml:space="preserve"> kiválasztására, és azok érvényesítésére, valamint a szerződések megkötésére, módosítására és teljesítésére.</w:t>
      </w:r>
    </w:p>
    <w:p w:rsidR="00524F87" w:rsidRPr="00D40FE1" w:rsidRDefault="00524F87" w:rsidP="00990BD9">
      <w:pPr>
        <w:numPr>
          <w:ilvl w:val="0"/>
          <w:numId w:val="21"/>
        </w:numPr>
        <w:spacing w:before="120" w:after="120" w:line="276" w:lineRule="auto"/>
        <w:ind w:left="567" w:hanging="567"/>
        <w:jc w:val="both"/>
      </w:pPr>
      <w:r w:rsidRPr="00D40FE1">
        <w:t xml:space="preserve">Amennyiben a közbeszerzési eljárással kapcsolatban az Önkormányzattal vagy a Polgármesteri Hivatallal szemben jogorvoslati eljárás indul, arról a </w:t>
      </w:r>
      <w:r w:rsidR="006C4E50">
        <w:t>bírálób</w:t>
      </w:r>
      <w:r w:rsidR="00232A9B" w:rsidRPr="00A91D5F">
        <w:t>izottság</w:t>
      </w:r>
      <w:r w:rsidR="00232A9B" w:rsidRPr="00D40FE1">
        <w:t xml:space="preserve"> </w:t>
      </w:r>
      <w:r w:rsidRPr="00D40FE1">
        <w:t>köteles a Képviselő-testületet</w:t>
      </w:r>
      <w:r w:rsidR="00784DD0">
        <w:t>, illetve a Jegyzőt</w:t>
      </w:r>
      <w:r w:rsidRPr="00D40FE1">
        <w:t xml:space="preserve"> tájékoztatni. A tájékoztatási kötelezettség érvényes abban az esetben is, ha az Önkormányzat vagy a polgármester indítja – ajánlatkérőként – a jogorvoslati eljárást.</w:t>
      </w:r>
    </w:p>
    <w:p w:rsidR="00FA3808" w:rsidRDefault="00FA3808">
      <w:r>
        <w:br w:type="page"/>
      </w:r>
    </w:p>
    <w:p w:rsidR="00B16DD0" w:rsidRPr="006C4E50" w:rsidRDefault="00B16DD0" w:rsidP="006C4E50">
      <w:pPr>
        <w:spacing w:before="120" w:after="120"/>
        <w:jc w:val="both"/>
      </w:pPr>
    </w:p>
    <w:p w:rsidR="00524F87" w:rsidRPr="00D40FE1" w:rsidRDefault="00524F87" w:rsidP="00CB6C3D">
      <w:pPr>
        <w:numPr>
          <w:ilvl w:val="0"/>
          <w:numId w:val="1"/>
        </w:numPr>
        <w:spacing w:before="120" w:after="120"/>
        <w:jc w:val="center"/>
        <w:rPr>
          <w:b/>
        </w:rPr>
      </w:pPr>
      <w:r w:rsidRPr="00D40FE1">
        <w:rPr>
          <w:b/>
        </w:rPr>
        <w:t>HATÁLYBA LÉPTETŐ ÉS ZÁRÓ RENDELKEZÉSEK</w:t>
      </w:r>
    </w:p>
    <w:p w:rsidR="00524F87" w:rsidRPr="00D40FE1" w:rsidRDefault="00524F87" w:rsidP="000E2D14">
      <w:pPr>
        <w:spacing w:before="120" w:after="120"/>
        <w:jc w:val="both"/>
      </w:pPr>
    </w:p>
    <w:p w:rsidR="00524F87" w:rsidRDefault="00A91D5F" w:rsidP="00FA3808">
      <w:pPr>
        <w:numPr>
          <w:ilvl w:val="0"/>
          <w:numId w:val="22"/>
        </w:numPr>
        <w:tabs>
          <w:tab w:val="clear" w:pos="720"/>
          <w:tab w:val="num" w:pos="567"/>
        </w:tabs>
        <w:autoSpaceDE w:val="0"/>
        <w:autoSpaceDN w:val="0"/>
        <w:adjustRightInd w:val="0"/>
        <w:spacing w:before="120" w:after="120" w:line="276" w:lineRule="auto"/>
        <w:ind w:left="567" w:hanging="709"/>
        <w:jc w:val="both"/>
      </w:pPr>
      <w:r>
        <w:t xml:space="preserve">Jelen szabályzat </w:t>
      </w:r>
      <w:r w:rsidR="00784DD0" w:rsidRPr="00784DD0">
        <w:t>2016.</w:t>
      </w:r>
      <w:r w:rsidR="006C4E50" w:rsidRPr="00784DD0">
        <w:t xml:space="preserve"> </w:t>
      </w:r>
      <w:r w:rsidR="00263325">
        <w:t>május</w:t>
      </w:r>
      <w:r w:rsidR="00784DD0" w:rsidRPr="00784DD0">
        <w:t xml:space="preserve"> </w:t>
      </w:r>
      <w:r w:rsidR="00263325">
        <w:t>2</w:t>
      </w:r>
      <w:r w:rsidR="00784DD0" w:rsidRPr="00784DD0">
        <w:t xml:space="preserve">. </w:t>
      </w:r>
      <w:r w:rsidR="00DA5EF1">
        <w:t xml:space="preserve">napján lép hatályba. </w:t>
      </w:r>
      <w:r w:rsidR="00FA3808" w:rsidRPr="00FA3808">
        <w:t>Ezen szabályzat hatályba lépésével egyidejűleg hatályát veszi a 250/2015.(VI.30.) és 691/2012.(XI.29.) önkormányzati határozatokkal módosított, 2/2012.(I.26.) önkormányzati határozattal elfogadott közbeszerzési szabályzat.</w:t>
      </w:r>
      <w:r w:rsidR="00FA3808">
        <w:t xml:space="preserve"> </w:t>
      </w:r>
      <w:r w:rsidR="00524F87" w:rsidRPr="00D40FE1">
        <w:t>Rendelkezéseit a hatálybalépést követően induló közbeszerzések esetében kell alkalmazni.</w:t>
      </w:r>
    </w:p>
    <w:p w:rsidR="00524F87" w:rsidRDefault="00524F87" w:rsidP="009E7ECD">
      <w:pPr>
        <w:numPr>
          <w:ilvl w:val="0"/>
          <w:numId w:val="22"/>
        </w:numPr>
        <w:tabs>
          <w:tab w:val="clear" w:pos="720"/>
          <w:tab w:val="num" w:pos="567"/>
        </w:tabs>
        <w:autoSpaceDE w:val="0"/>
        <w:autoSpaceDN w:val="0"/>
        <w:adjustRightInd w:val="0"/>
        <w:spacing w:before="120" w:after="120" w:line="276" w:lineRule="auto"/>
        <w:ind w:left="567" w:hanging="709"/>
        <w:jc w:val="both"/>
      </w:pPr>
      <w:r w:rsidRPr="00D40FE1">
        <w:t>Az Önkormányzat vagy a Polgármesteri Hivatal közbeszerzését végző személyek és szervezetek kötelesek a vonatkozó jogszabályok és a jelen szabályzat előírásait áttanulmányozni, értelmezni és az azokban foglaltak szerint a tőlük elvárható gondossággal eljárni.</w:t>
      </w:r>
    </w:p>
    <w:p w:rsidR="00524F87" w:rsidRPr="00D40FE1" w:rsidRDefault="00524F87" w:rsidP="009E7ECD">
      <w:pPr>
        <w:numPr>
          <w:ilvl w:val="0"/>
          <w:numId w:val="22"/>
        </w:numPr>
        <w:tabs>
          <w:tab w:val="clear" w:pos="720"/>
          <w:tab w:val="num" w:pos="567"/>
        </w:tabs>
        <w:autoSpaceDE w:val="0"/>
        <w:autoSpaceDN w:val="0"/>
        <w:adjustRightInd w:val="0"/>
        <w:spacing w:before="120" w:after="120" w:line="276" w:lineRule="auto"/>
        <w:ind w:left="567" w:hanging="709"/>
        <w:jc w:val="both"/>
      </w:pPr>
      <w:r w:rsidRPr="00D40FE1">
        <w:t>A szabályzat által érintettek – amennyiben megítélésük szerint szükségessé válik a jelen szabályzat kiegészítése, vagy módosítása – észrevételeikkel</w:t>
      </w:r>
      <w:r w:rsidR="000A5AAB">
        <w:t xml:space="preserve"> a </w:t>
      </w:r>
      <w:r w:rsidRPr="00D40FE1">
        <w:t>szab</w:t>
      </w:r>
      <w:r w:rsidR="00F24B1B">
        <w:t xml:space="preserve">ályzat elkészítéséért felelős </w:t>
      </w:r>
      <w:r w:rsidRPr="00D40FE1">
        <w:t>jegyzőhöz fordulhatnak, akinek kötelessége a javaslatokat megvizsgálni, és a szükséges intézkedéseket megtenni.</w:t>
      </w:r>
    </w:p>
    <w:p w:rsidR="004216DD" w:rsidRPr="00D40FE1" w:rsidRDefault="00524F87" w:rsidP="001E3CEF">
      <w:pPr>
        <w:spacing w:before="120" w:after="120"/>
        <w:jc w:val="right"/>
        <w:rPr>
          <w:b/>
        </w:rPr>
      </w:pPr>
      <w:r w:rsidRPr="00D40FE1">
        <w:br w:type="page"/>
      </w:r>
      <w:r w:rsidR="004216DD" w:rsidRPr="00D40FE1">
        <w:rPr>
          <w:b/>
        </w:rPr>
        <w:lastRenderedPageBreak/>
        <w:t>1</w:t>
      </w:r>
      <w:r w:rsidR="00C77845">
        <w:rPr>
          <w:b/>
        </w:rPr>
        <w:t>/a</w:t>
      </w:r>
      <w:r w:rsidR="004216DD" w:rsidRPr="00D40FE1">
        <w:rPr>
          <w:b/>
        </w:rPr>
        <w:t>. számú melléklet</w:t>
      </w:r>
    </w:p>
    <w:p w:rsidR="004216DD" w:rsidRPr="00D40FE1" w:rsidRDefault="004216DD" w:rsidP="000E2D14">
      <w:pPr>
        <w:tabs>
          <w:tab w:val="left" w:pos="5580"/>
          <w:tab w:val="left" w:pos="5760"/>
        </w:tabs>
        <w:spacing w:before="120" w:after="120"/>
        <w:ind w:left="360"/>
        <w:jc w:val="center"/>
        <w:rPr>
          <w:b/>
        </w:rPr>
      </w:pPr>
    </w:p>
    <w:p w:rsidR="004216DD" w:rsidRPr="00D40FE1" w:rsidRDefault="004216DD" w:rsidP="000E2D14">
      <w:pPr>
        <w:tabs>
          <w:tab w:val="left" w:pos="5580"/>
          <w:tab w:val="left" w:pos="5760"/>
        </w:tabs>
        <w:spacing w:before="120" w:after="120"/>
        <w:ind w:left="360"/>
        <w:jc w:val="center"/>
        <w:rPr>
          <w:b/>
        </w:rPr>
      </w:pPr>
      <w:r w:rsidRPr="00D40FE1">
        <w:rPr>
          <w:b/>
        </w:rPr>
        <w:t>NYILATKOZAT</w:t>
      </w:r>
    </w:p>
    <w:p w:rsidR="004216DD" w:rsidRPr="00D40FE1" w:rsidRDefault="004216DD" w:rsidP="000E2D14">
      <w:pPr>
        <w:tabs>
          <w:tab w:val="left" w:pos="5580"/>
          <w:tab w:val="left" w:pos="5760"/>
        </w:tabs>
        <w:spacing w:before="120" w:after="120"/>
        <w:ind w:left="360"/>
        <w:jc w:val="center"/>
        <w:rPr>
          <w:b/>
        </w:rPr>
      </w:pPr>
    </w:p>
    <w:p w:rsidR="004216DD" w:rsidRPr="00D40FE1" w:rsidRDefault="004216DD" w:rsidP="000E2D14">
      <w:pPr>
        <w:tabs>
          <w:tab w:val="left" w:pos="5580"/>
          <w:tab w:val="left" w:pos="5760"/>
        </w:tabs>
        <w:spacing w:before="120" w:after="120"/>
        <w:ind w:left="360"/>
        <w:jc w:val="center"/>
      </w:pPr>
    </w:p>
    <w:p w:rsidR="004216DD" w:rsidRPr="00D40FE1" w:rsidRDefault="004216DD" w:rsidP="001E3CEF">
      <w:pPr>
        <w:tabs>
          <w:tab w:val="left" w:pos="5580"/>
          <w:tab w:val="left" w:pos="5760"/>
        </w:tabs>
        <w:spacing w:before="120" w:after="120"/>
        <w:ind w:left="360"/>
      </w:pPr>
    </w:p>
    <w:p w:rsidR="004216DD" w:rsidRPr="00D40FE1" w:rsidRDefault="004216DD" w:rsidP="001E3CEF">
      <w:pPr>
        <w:spacing w:before="120" w:after="120"/>
      </w:pPr>
      <w:r w:rsidRPr="00D40FE1">
        <w:t>Alulírott …………………………………………….. (lakcím: ...................................................</w:t>
      </w:r>
    </w:p>
    <w:p w:rsidR="004216DD" w:rsidRPr="00D40FE1" w:rsidRDefault="004216DD" w:rsidP="001E3CEF">
      <w:pPr>
        <w:tabs>
          <w:tab w:val="left" w:pos="5580"/>
          <w:tab w:val="left" w:pos="5760"/>
        </w:tabs>
        <w:spacing w:before="120" w:after="120"/>
      </w:pPr>
    </w:p>
    <w:p w:rsidR="004216DD" w:rsidRPr="00D40FE1" w:rsidRDefault="004216DD" w:rsidP="001E3CEF">
      <w:pPr>
        <w:tabs>
          <w:tab w:val="left" w:pos="5580"/>
          <w:tab w:val="left" w:pos="5760"/>
        </w:tabs>
        <w:spacing w:before="120" w:after="120"/>
      </w:pPr>
      <w:r w:rsidRPr="00D40FE1">
        <w:t>…………………………………………………………sz.ig.: ………………………………),</w:t>
      </w:r>
    </w:p>
    <w:p w:rsidR="004216DD" w:rsidRPr="00D40FE1" w:rsidRDefault="004216DD" w:rsidP="001E3CEF">
      <w:pPr>
        <w:tabs>
          <w:tab w:val="left" w:pos="5580"/>
          <w:tab w:val="left" w:pos="5760"/>
        </w:tabs>
        <w:spacing w:before="120" w:after="120"/>
      </w:pPr>
    </w:p>
    <w:p w:rsidR="008334CC" w:rsidRPr="00D40FE1" w:rsidRDefault="00907366" w:rsidP="00882C77">
      <w:pPr>
        <w:tabs>
          <w:tab w:val="left" w:pos="5580"/>
          <w:tab w:val="left" w:pos="5760"/>
        </w:tabs>
        <w:spacing w:before="120" w:after="120" w:line="276" w:lineRule="auto"/>
        <w:jc w:val="both"/>
      </w:pPr>
      <w:r>
        <w:t>m</w:t>
      </w:r>
      <w:r w:rsidR="004216DD" w:rsidRPr="00D40FE1">
        <w:t xml:space="preserve">int a Budakeszi Város Önkormányzata </w:t>
      </w:r>
      <w:r w:rsidR="003277B4">
        <w:t xml:space="preserve">/ Budakeszi Polgármesteri Hivatal </w:t>
      </w:r>
      <w:r w:rsidR="004216DD" w:rsidRPr="00D40FE1">
        <w:t xml:space="preserve">által </w:t>
      </w:r>
      <w:r w:rsidR="001E3CEF">
        <w:t xml:space="preserve">a „….” tárgyú </w:t>
      </w:r>
      <w:r w:rsidR="004216DD" w:rsidRPr="00D40FE1">
        <w:t xml:space="preserve">közbeszerzési eljárásba bevont </w:t>
      </w:r>
      <w:r w:rsidR="00C7754A">
        <w:t xml:space="preserve">személy kijelentem, hogy a Kbt. </w:t>
      </w:r>
      <w:r w:rsidR="003254F1">
        <w:t>25</w:t>
      </w:r>
      <w:r w:rsidR="00C7754A">
        <w:t>.</w:t>
      </w:r>
      <w:r w:rsidR="004216DD" w:rsidRPr="00D40FE1">
        <w:t xml:space="preserve"> §-ában részletezett összeférhetetlenségi körülmények személyemmel kapcsolatban nem állnak fenn</w:t>
      </w:r>
      <w:r w:rsidR="00406A34" w:rsidRPr="00D40FE1">
        <w:t>.</w:t>
      </w:r>
    </w:p>
    <w:p w:rsidR="008334CC" w:rsidRPr="00D40FE1" w:rsidRDefault="008334CC" w:rsidP="00882C77">
      <w:pPr>
        <w:tabs>
          <w:tab w:val="left" w:pos="5580"/>
          <w:tab w:val="left" w:pos="5760"/>
        </w:tabs>
        <w:spacing w:before="120" w:after="120" w:line="276" w:lineRule="auto"/>
        <w:jc w:val="both"/>
      </w:pPr>
    </w:p>
    <w:p w:rsidR="004216DD" w:rsidRPr="00D40FE1" w:rsidRDefault="008334CC" w:rsidP="00882C77">
      <w:pPr>
        <w:tabs>
          <w:tab w:val="left" w:pos="5580"/>
          <w:tab w:val="left" w:pos="5760"/>
        </w:tabs>
        <w:spacing w:before="120" w:after="120" w:line="276" w:lineRule="auto"/>
        <w:jc w:val="both"/>
      </w:pPr>
      <w:r w:rsidRPr="00D40FE1">
        <w:t>Egyúttal kijelentem, hogy a fenti közbeszerzési eljárás során tudomásomra jutott információkat kizárólag az eljárásban használom fel, és a tudomásomra</w:t>
      </w:r>
      <w:r w:rsidR="001E3CEF">
        <w:t xml:space="preserve"> jutott üzleti titkot megőrzöm.</w:t>
      </w:r>
    </w:p>
    <w:p w:rsidR="004216DD" w:rsidRPr="00D40FE1" w:rsidRDefault="004216DD" w:rsidP="001E3CEF">
      <w:pPr>
        <w:tabs>
          <w:tab w:val="left" w:pos="5580"/>
          <w:tab w:val="left" w:pos="5760"/>
        </w:tabs>
        <w:spacing w:before="120" w:after="120"/>
      </w:pPr>
    </w:p>
    <w:p w:rsidR="004216DD" w:rsidRPr="00D40FE1" w:rsidRDefault="00C77845" w:rsidP="000E2D14">
      <w:pPr>
        <w:tabs>
          <w:tab w:val="left" w:pos="5580"/>
          <w:tab w:val="left" w:pos="5760"/>
        </w:tabs>
        <w:spacing w:before="120" w:after="120"/>
      </w:pPr>
      <w:r w:rsidRPr="00497059">
        <w:t xml:space="preserve">Kelt: </w:t>
      </w:r>
      <w:r w:rsidR="004216DD" w:rsidRPr="00D40FE1">
        <w:t>Bu</w:t>
      </w:r>
      <w:r w:rsidR="00D46644">
        <w:t xml:space="preserve">dakeszi, </w:t>
      </w:r>
      <w:r w:rsidR="001E3CEF">
        <w:t>… év … hónap … napján</w:t>
      </w:r>
    </w:p>
    <w:p w:rsidR="004216DD" w:rsidRPr="00D40FE1" w:rsidRDefault="004216DD" w:rsidP="000E2D14">
      <w:pPr>
        <w:tabs>
          <w:tab w:val="left" w:pos="5580"/>
          <w:tab w:val="left" w:pos="5760"/>
        </w:tabs>
        <w:spacing w:before="120" w:after="120"/>
      </w:pPr>
    </w:p>
    <w:p w:rsidR="001E3CEF" w:rsidRPr="00DF45F4" w:rsidRDefault="001E3CEF" w:rsidP="001E3CEF">
      <w:pPr>
        <w:tabs>
          <w:tab w:val="right" w:pos="10260"/>
        </w:tabs>
        <w:jc w:val="both"/>
      </w:pPr>
    </w:p>
    <w:p w:rsidR="001E3CEF" w:rsidRPr="00DF45F4" w:rsidRDefault="001E3CEF" w:rsidP="001E3CEF">
      <w:pPr>
        <w:tabs>
          <w:tab w:val="right" w:pos="10260"/>
        </w:tabs>
        <w:ind w:left="3969"/>
        <w:jc w:val="center"/>
      </w:pPr>
      <w:r w:rsidRPr="00DF45F4">
        <w:t>………………………………………..</w:t>
      </w:r>
    </w:p>
    <w:p w:rsidR="001E3CEF" w:rsidRPr="00DF45F4" w:rsidRDefault="001E3CEF" w:rsidP="001E3CEF">
      <w:pPr>
        <w:tabs>
          <w:tab w:val="right" w:pos="10260"/>
        </w:tabs>
        <w:ind w:left="3969"/>
        <w:jc w:val="center"/>
      </w:pPr>
      <w:r w:rsidRPr="00DF45F4">
        <w:t>aláírás</w:t>
      </w:r>
    </w:p>
    <w:p w:rsidR="00C77845" w:rsidRPr="00D40FE1" w:rsidRDefault="008D0AB8" w:rsidP="00C77845">
      <w:pPr>
        <w:tabs>
          <w:tab w:val="left" w:pos="5580"/>
          <w:tab w:val="left" w:pos="5760"/>
        </w:tabs>
        <w:spacing w:before="120" w:after="120"/>
        <w:jc w:val="right"/>
        <w:rPr>
          <w:b/>
        </w:rPr>
      </w:pPr>
      <w:r w:rsidRPr="00D40FE1">
        <w:rPr>
          <w:b/>
        </w:rPr>
        <w:br w:type="page"/>
      </w:r>
      <w:r w:rsidR="00C77845" w:rsidRPr="00D40FE1">
        <w:rPr>
          <w:b/>
        </w:rPr>
        <w:lastRenderedPageBreak/>
        <w:t>1</w:t>
      </w:r>
      <w:r w:rsidR="00C77845">
        <w:rPr>
          <w:b/>
        </w:rPr>
        <w:t>/b</w:t>
      </w:r>
      <w:r w:rsidR="00C77845" w:rsidRPr="00D40FE1">
        <w:rPr>
          <w:b/>
        </w:rPr>
        <w:t>. számú melléklet</w:t>
      </w:r>
    </w:p>
    <w:p w:rsidR="00C77845" w:rsidRPr="00497059" w:rsidRDefault="00C77845" w:rsidP="00C77845">
      <w:pPr>
        <w:jc w:val="center"/>
        <w:rPr>
          <w:b/>
        </w:rPr>
      </w:pPr>
      <w:bookmarkStart w:id="4" w:name="_Toc201939362"/>
      <w:r w:rsidRPr="00497059">
        <w:rPr>
          <w:b/>
        </w:rPr>
        <w:t>MEGBÍZÓLEVÉL</w:t>
      </w:r>
    </w:p>
    <w:p w:rsidR="00C77845" w:rsidRPr="00497059" w:rsidRDefault="00C77845" w:rsidP="00C77845">
      <w:pPr>
        <w:jc w:val="center"/>
        <w:rPr>
          <w:b/>
        </w:rPr>
      </w:pPr>
      <w:r w:rsidRPr="00497059">
        <w:rPr>
          <w:b/>
        </w:rPr>
        <w:t>közbeszerzési bírálóbizottsági munkában való részvételhez</w:t>
      </w:r>
    </w:p>
    <w:p w:rsidR="00C77845" w:rsidRPr="00497059" w:rsidRDefault="00C77845" w:rsidP="00C77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5900"/>
      </w:tblGrid>
      <w:tr w:rsidR="00C77845" w:rsidRPr="00497059" w:rsidTr="002B288F">
        <w:tc>
          <w:tcPr>
            <w:tcW w:w="3202" w:type="dxa"/>
            <w:shd w:val="clear" w:color="auto" w:fill="EEECE1"/>
          </w:tcPr>
          <w:p w:rsidR="00C77845" w:rsidRPr="00497059" w:rsidRDefault="00C77845" w:rsidP="00C77845">
            <w:pPr>
              <w:spacing w:before="60" w:after="60"/>
              <w:rPr>
                <w:b/>
              </w:rPr>
            </w:pPr>
            <w:r w:rsidRPr="00497059">
              <w:rPr>
                <w:b/>
              </w:rPr>
              <w:t>Ajánlatkérő megnevezése:</w:t>
            </w:r>
          </w:p>
        </w:tc>
        <w:tc>
          <w:tcPr>
            <w:tcW w:w="5978" w:type="dxa"/>
          </w:tcPr>
          <w:p w:rsidR="00C77845" w:rsidRPr="00497059" w:rsidRDefault="00C77845" w:rsidP="00C77845">
            <w:pPr>
              <w:spacing w:before="60" w:after="60"/>
              <w:rPr>
                <w:highlight w:val="yellow"/>
              </w:rPr>
            </w:pPr>
            <w:r>
              <w:rPr>
                <w:b/>
              </w:rPr>
              <w:t>Budakeszi Város Önkormányzata</w:t>
            </w:r>
            <w:r w:rsidR="00101490">
              <w:rPr>
                <w:b/>
              </w:rPr>
              <w:t>/Budakeszi Polgármesteri Hivatal</w:t>
            </w:r>
          </w:p>
        </w:tc>
      </w:tr>
      <w:tr w:rsidR="00C77845" w:rsidRPr="00497059" w:rsidTr="002B288F">
        <w:tc>
          <w:tcPr>
            <w:tcW w:w="3202" w:type="dxa"/>
            <w:shd w:val="clear" w:color="auto" w:fill="EEECE1"/>
          </w:tcPr>
          <w:p w:rsidR="00C77845" w:rsidRPr="00497059" w:rsidRDefault="00C77845" w:rsidP="00C77845">
            <w:pPr>
              <w:spacing w:before="60" w:after="60"/>
              <w:rPr>
                <w:b/>
              </w:rPr>
            </w:pPr>
            <w:r w:rsidRPr="00497059">
              <w:rPr>
                <w:b/>
              </w:rPr>
              <w:t>Ajánlatkérő székhelye:</w:t>
            </w:r>
          </w:p>
        </w:tc>
        <w:tc>
          <w:tcPr>
            <w:tcW w:w="5978" w:type="dxa"/>
          </w:tcPr>
          <w:p w:rsidR="00C77845" w:rsidRPr="00497059" w:rsidRDefault="00C77845" w:rsidP="00C77845">
            <w:pPr>
              <w:spacing w:before="60" w:after="60"/>
              <w:rPr>
                <w:highlight w:val="yellow"/>
              </w:rPr>
            </w:pPr>
            <w:r>
              <w:t>2092 Budakeszi, Fő utca</w:t>
            </w:r>
            <w:r w:rsidR="002B288F">
              <w:t xml:space="preserve"> </w:t>
            </w:r>
            <w:r>
              <w:t>179.</w:t>
            </w:r>
          </w:p>
        </w:tc>
      </w:tr>
      <w:tr w:rsidR="00C77845" w:rsidRPr="00497059" w:rsidTr="002B288F">
        <w:trPr>
          <w:trHeight w:val="573"/>
        </w:trPr>
        <w:tc>
          <w:tcPr>
            <w:tcW w:w="3202" w:type="dxa"/>
            <w:shd w:val="clear" w:color="auto" w:fill="EEECE1"/>
          </w:tcPr>
          <w:p w:rsidR="00C77845" w:rsidRPr="00497059" w:rsidRDefault="00C77845" w:rsidP="00C77845">
            <w:pPr>
              <w:spacing w:before="60" w:after="60"/>
            </w:pPr>
            <w:r w:rsidRPr="00497059">
              <w:rPr>
                <w:b/>
              </w:rPr>
              <w:t xml:space="preserve">A közbeszerzési eljárás </w:t>
            </w:r>
            <w:r>
              <w:rPr>
                <w:b/>
              </w:rPr>
              <w:t>elnevezése</w:t>
            </w:r>
            <w:r w:rsidRPr="00497059">
              <w:rPr>
                <w:b/>
              </w:rPr>
              <w:t>:</w:t>
            </w:r>
          </w:p>
        </w:tc>
        <w:tc>
          <w:tcPr>
            <w:tcW w:w="5978" w:type="dxa"/>
            <w:vAlign w:val="center"/>
          </w:tcPr>
          <w:p w:rsidR="00C77845" w:rsidRPr="00497059" w:rsidRDefault="00C77845" w:rsidP="00C77845">
            <w:pPr>
              <w:spacing w:before="60" w:after="60"/>
              <w:jc w:val="both"/>
            </w:pPr>
            <w:r>
              <w:t>„</w:t>
            </w:r>
            <w:r>
              <w:rPr>
                <w:i/>
              </w:rPr>
              <w:t>……………</w:t>
            </w:r>
            <w:r>
              <w:t>”</w:t>
            </w:r>
          </w:p>
        </w:tc>
      </w:tr>
    </w:tbl>
    <w:p w:rsidR="00C77845" w:rsidRPr="00497059" w:rsidRDefault="00C77845" w:rsidP="002B288F">
      <w:pPr>
        <w:spacing w:before="120" w:after="120" w:line="276" w:lineRule="auto"/>
        <w:ind w:left="-142"/>
        <w:jc w:val="both"/>
      </w:pPr>
      <w:r w:rsidRPr="00497059">
        <w:t xml:space="preserve">Alulírott </w:t>
      </w:r>
      <w:r>
        <w:t>Dr. Csutoráné dr. Győri Ott</w:t>
      </w:r>
      <w:r w:rsidR="00C60A0B">
        <w:t>i</w:t>
      </w:r>
      <w:r>
        <w:t>lia</w:t>
      </w:r>
      <w:r w:rsidRPr="00497059">
        <w:t xml:space="preserve">, mint </w:t>
      </w:r>
      <w:r>
        <w:t>Budakeszi Város Önkormányzatának polgármestere</w:t>
      </w:r>
      <w:r w:rsidRPr="00497059">
        <w:t xml:space="preserve">, </w:t>
      </w:r>
      <w:r w:rsidR="005914F7">
        <w:t xml:space="preserve">a </w:t>
      </w:r>
      <w:r w:rsidR="005914F7" w:rsidRPr="005914F7">
        <w:t xml:space="preserve">Képviselő-testület </w:t>
      </w:r>
      <w:r w:rsidR="005914F7">
        <w:t>nevében</w:t>
      </w:r>
      <w:r w:rsidR="00101490">
        <w:t>/ dr. Remete Sándor, mint a Budakeszi Polgármesteri Hivatal jegyzője, a Polgármesteri Hivatal nevében</w:t>
      </w:r>
      <w:r w:rsidR="005914F7">
        <w:t xml:space="preserve"> </w:t>
      </w:r>
      <w:r w:rsidRPr="00497059">
        <w:t xml:space="preserve">az alábbi személyeket bízom meg a közbeszerzésekről szóló </w:t>
      </w:r>
      <w:r w:rsidRPr="00C77845">
        <w:t>2015. évi CXLIII.</w:t>
      </w:r>
      <w:r>
        <w:t xml:space="preserve"> törvény (a továbbiakban: Kbt.</w:t>
      </w:r>
      <w:r w:rsidRPr="00497059">
        <w:t>) 2</w:t>
      </w:r>
      <w:r>
        <w:t>7. § (3) bekezdése</w:t>
      </w:r>
      <w:r w:rsidRPr="00497059">
        <w:t xml:space="preserve"> alapján, hogy az ajánlatkérő fenti közbeszerzési eljárásában, a bírálóbizottság munkájában részt vegyenek: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4"/>
      </w:tblGrid>
      <w:tr w:rsidR="00C77845" w:rsidRPr="00497059" w:rsidTr="002B288F">
        <w:tc>
          <w:tcPr>
            <w:tcW w:w="4605" w:type="dxa"/>
            <w:shd w:val="clear" w:color="auto" w:fill="EEECE1"/>
          </w:tcPr>
          <w:p w:rsidR="00C77845" w:rsidRPr="00497059" w:rsidRDefault="00C77845" w:rsidP="0089309D">
            <w:pPr>
              <w:jc w:val="center"/>
              <w:rPr>
                <w:b/>
              </w:rPr>
            </w:pPr>
            <w:r w:rsidRPr="00497059">
              <w:rPr>
                <w:b/>
              </w:rPr>
              <w:t>Név, születési hely, idő</w:t>
            </w:r>
          </w:p>
        </w:tc>
        <w:tc>
          <w:tcPr>
            <w:tcW w:w="4575" w:type="dxa"/>
            <w:shd w:val="clear" w:color="auto" w:fill="EEECE1"/>
          </w:tcPr>
          <w:p w:rsidR="00C77845" w:rsidRPr="00497059" w:rsidRDefault="00C77845" w:rsidP="0089309D">
            <w:pPr>
              <w:jc w:val="center"/>
              <w:rPr>
                <w:b/>
              </w:rPr>
            </w:pPr>
            <w:r w:rsidRPr="00497059">
              <w:rPr>
                <w:b/>
              </w:rPr>
              <w:t>Az alábbi szakértelemmel rendelkezik</w:t>
            </w:r>
            <w:r w:rsidRPr="00497059">
              <w:rPr>
                <w:rStyle w:val="Lbjegyzet-hivatkozs"/>
                <w:b/>
              </w:rPr>
              <w:footnoteReference w:id="1"/>
            </w:r>
          </w:p>
        </w:tc>
      </w:tr>
      <w:tr w:rsidR="00C77845" w:rsidRPr="00497059" w:rsidTr="002B288F">
        <w:tc>
          <w:tcPr>
            <w:tcW w:w="4605" w:type="dxa"/>
            <w:vAlign w:val="center"/>
          </w:tcPr>
          <w:p w:rsidR="00C77845" w:rsidRPr="00064545" w:rsidRDefault="00C77845" w:rsidP="0089309D">
            <w:r>
              <w:t>……….</w:t>
            </w:r>
          </w:p>
        </w:tc>
        <w:tc>
          <w:tcPr>
            <w:tcW w:w="4575" w:type="dxa"/>
          </w:tcPr>
          <w:p w:rsidR="00C77845" w:rsidRPr="00C77845" w:rsidRDefault="00C77845" w:rsidP="00CB6C3D">
            <w:pPr>
              <w:pStyle w:val="Listaszerbekezds"/>
              <w:numPr>
                <w:ilvl w:val="0"/>
                <w:numId w:val="24"/>
              </w:numPr>
              <w:ind w:left="401"/>
              <w:jc w:val="both"/>
            </w:pPr>
            <w:r w:rsidRPr="00C77845">
              <w:t>a közbeszerzés tárgya szerinti</w:t>
            </w:r>
          </w:p>
          <w:p w:rsidR="00C77845" w:rsidRPr="00C77845" w:rsidRDefault="00C77845" w:rsidP="00CB6C3D">
            <w:pPr>
              <w:pStyle w:val="Listaszerbekezds"/>
              <w:numPr>
                <w:ilvl w:val="0"/>
                <w:numId w:val="24"/>
              </w:numPr>
              <w:ind w:left="401"/>
              <w:jc w:val="both"/>
            </w:pPr>
            <w:r w:rsidRPr="00C77845">
              <w:t>közbeszerzési</w:t>
            </w:r>
          </w:p>
          <w:p w:rsidR="00C77845" w:rsidRPr="00C77845" w:rsidRDefault="00C77845" w:rsidP="00CB6C3D">
            <w:pPr>
              <w:pStyle w:val="Listaszerbekezds"/>
              <w:numPr>
                <w:ilvl w:val="0"/>
                <w:numId w:val="24"/>
              </w:numPr>
              <w:ind w:left="401"/>
              <w:jc w:val="both"/>
            </w:pPr>
            <w:r w:rsidRPr="00C77845">
              <w:t>jogi</w:t>
            </w:r>
          </w:p>
          <w:p w:rsidR="00C77845" w:rsidRPr="00C77845" w:rsidRDefault="00C77845" w:rsidP="00CB6C3D">
            <w:pPr>
              <w:pStyle w:val="Listaszerbekezds"/>
              <w:numPr>
                <w:ilvl w:val="0"/>
                <w:numId w:val="24"/>
              </w:numPr>
              <w:ind w:left="401"/>
              <w:jc w:val="both"/>
            </w:pPr>
            <w:r w:rsidRPr="00C77845">
              <w:t>pénzügyi</w:t>
            </w:r>
          </w:p>
        </w:tc>
      </w:tr>
      <w:tr w:rsidR="00C77845" w:rsidRPr="00497059" w:rsidTr="002B288F">
        <w:tc>
          <w:tcPr>
            <w:tcW w:w="4605" w:type="dxa"/>
            <w:vAlign w:val="center"/>
          </w:tcPr>
          <w:p w:rsidR="00C77845" w:rsidRPr="00064545" w:rsidRDefault="00C77845" w:rsidP="0089309D">
            <w:r>
              <w:t>……….</w:t>
            </w:r>
          </w:p>
        </w:tc>
        <w:tc>
          <w:tcPr>
            <w:tcW w:w="4575" w:type="dxa"/>
          </w:tcPr>
          <w:p w:rsidR="00C77845" w:rsidRPr="00C77845" w:rsidRDefault="00C77845" w:rsidP="00CB6C3D">
            <w:pPr>
              <w:pStyle w:val="Listaszerbekezds"/>
              <w:numPr>
                <w:ilvl w:val="0"/>
                <w:numId w:val="24"/>
              </w:numPr>
              <w:ind w:left="401"/>
              <w:jc w:val="both"/>
            </w:pPr>
            <w:r w:rsidRPr="00C77845">
              <w:t>a közbeszerzés tárgya szerinti</w:t>
            </w:r>
          </w:p>
          <w:p w:rsidR="00C77845" w:rsidRPr="00C77845" w:rsidRDefault="00C77845" w:rsidP="00CB6C3D">
            <w:pPr>
              <w:pStyle w:val="Listaszerbekezds"/>
              <w:numPr>
                <w:ilvl w:val="0"/>
                <w:numId w:val="24"/>
              </w:numPr>
              <w:ind w:left="401"/>
              <w:jc w:val="both"/>
            </w:pPr>
            <w:r w:rsidRPr="00C77845">
              <w:t>közbeszerzési</w:t>
            </w:r>
          </w:p>
          <w:p w:rsidR="00C77845" w:rsidRPr="00C77845" w:rsidRDefault="00C77845" w:rsidP="00CB6C3D">
            <w:pPr>
              <w:pStyle w:val="Listaszerbekezds"/>
              <w:numPr>
                <w:ilvl w:val="0"/>
                <w:numId w:val="24"/>
              </w:numPr>
              <w:ind w:left="401"/>
              <w:jc w:val="both"/>
            </w:pPr>
            <w:r w:rsidRPr="00C77845">
              <w:t>jogi</w:t>
            </w:r>
          </w:p>
          <w:p w:rsidR="00C77845" w:rsidRPr="00C77845" w:rsidRDefault="00C77845" w:rsidP="00CB6C3D">
            <w:pPr>
              <w:pStyle w:val="Listaszerbekezds"/>
              <w:numPr>
                <w:ilvl w:val="0"/>
                <w:numId w:val="24"/>
              </w:numPr>
              <w:ind w:left="401"/>
              <w:jc w:val="both"/>
            </w:pPr>
            <w:r w:rsidRPr="00C77845">
              <w:t>pénzügyi</w:t>
            </w:r>
          </w:p>
        </w:tc>
      </w:tr>
      <w:tr w:rsidR="00C77845" w:rsidRPr="00497059" w:rsidTr="002B288F">
        <w:tc>
          <w:tcPr>
            <w:tcW w:w="4605" w:type="dxa"/>
            <w:vAlign w:val="center"/>
          </w:tcPr>
          <w:p w:rsidR="00C77845" w:rsidRPr="00064545" w:rsidRDefault="00C77845" w:rsidP="0089309D">
            <w:r>
              <w:t>……….</w:t>
            </w:r>
          </w:p>
        </w:tc>
        <w:tc>
          <w:tcPr>
            <w:tcW w:w="4575" w:type="dxa"/>
          </w:tcPr>
          <w:p w:rsidR="00C77845" w:rsidRPr="00C77845" w:rsidRDefault="00C77845" w:rsidP="00CB6C3D">
            <w:pPr>
              <w:pStyle w:val="Listaszerbekezds"/>
              <w:numPr>
                <w:ilvl w:val="0"/>
                <w:numId w:val="24"/>
              </w:numPr>
              <w:ind w:left="401"/>
              <w:jc w:val="both"/>
            </w:pPr>
            <w:r w:rsidRPr="00C77845">
              <w:t>a közbeszerzés tárgya szerinti</w:t>
            </w:r>
          </w:p>
          <w:p w:rsidR="00C77845" w:rsidRPr="00C77845" w:rsidRDefault="00C77845" w:rsidP="00CB6C3D">
            <w:pPr>
              <w:pStyle w:val="Listaszerbekezds"/>
              <w:numPr>
                <w:ilvl w:val="0"/>
                <w:numId w:val="24"/>
              </w:numPr>
              <w:ind w:left="401"/>
              <w:jc w:val="both"/>
            </w:pPr>
            <w:r w:rsidRPr="00C77845">
              <w:t>közbeszerzési</w:t>
            </w:r>
          </w:p>
          <w:p w:rsidR="00C77845" w:rsidRPr="00C77845" w:rsidRDefault="00C77845" w:rsidP="00CB6C3D">
            <w:pPr>
              <w:pStyle w:val="Listaszerbekezds"/>
              <w:numPr>
                <w:ilvl w:val="0"/>
                <w:numId w:val="24"/>
              </w:numPr>
              <w:ind w:left="401"/>
              <w:jc w:val="both"/>
            </w:pPr>
            <w:r w:rsidRPr="00C77845">
              <w:t>jogi</w:t>
            </w:r>
          </w:p>
          <w:p w:rsidR="00C77845" w:rsidRPr="00C77845" w:rsidRDefault="00C77845" w:rsidP="00CB6C3D">
            <w:pPr>
              <w:pStyle w:val="Listaszerbekezds"/>
              <w:numPr>
                <w:ilvl w:val="0"/>
                <w:numId w:val="24"/>
              </w:numPr>
              <w:ind w:left="401"/>
              <w:jc w:val="both"/>
            </w:pPr>
            <w:r w:rsidRPr="00C77845">
              <w:t>pénzügyi</w:t>
            </w:r>
          </w:p>
        </w:tc>
      </w:tr>
      <w:tr w:rsidR="00C77845" w:rsidRPr="00497059" w:rsidTr="002B288F">
        <w:tc>
          <w:tcPr>
            <w:tcW w:w="4605" w:type="dxa"/>
            <w:vAlign w:val="center"/>
          </w:tcPr>
          <w:p w:rsidR="00C77845" w:rsidRPr="00064545" w:rsidRDefault="00C77845" w:rsidP="0089309D">
            <w:r>
              <w:t>……….</w:t>
            </w:r>
          </w:p>
        </w:tc>
        <w:tc>
          <w:tcPr>
            <w:tcW w:w="4575" w:type="dxa"/>
          </w:tcPr>
          <w:p w:rsidR="00C77845" w:rsidRPr="00C77845" w:rsidRDefault="00C77845" w:rsidP="00CB6C3D">
            <w:pPr>
              <w:pStyle w:val="Listaszerbekezds"/>
              <w:numPr>
                <w:ilvl w:val="0"/>
                <w:numId w:val="24"/>
              </w:numPr>
              <w:ind w:left="401"/>
              <w:jc w:val="both"/>
            </w:pPr>
            <w:r w:rsidRPr="00C77845">
              <w:t>a közbeszerzés tárgya szerinti</w:t>
            </w:r>
          </w:p>
          <w:p w:rsidR="00C77845" w:rsidRPr="00C77845" w:rsidRDefault="00C77845" w:rsidP="00CB6C3D">
            <w:pPr>
              <w:pStyle w:val="Listaszerbekezds"/>
              <w:numPr>
                <w:ilvl w:val="0"/>
                <w:numId w:val="24"/>
              </w:numPr>
              <w:ind w:left="401"/>
              <w:jc w:val="both"/>
            </w:pPr>
            <w:r w:rsidRPr="00C77845">
              <w:t>közbeszerzési</w:t>
            </w:r>
          </w:p>
          <w:p w:rsidR="00C77845" w:rsidRPr="00C77845" w:rsidRDefault="00C77845" w:rsidP="00CB6C3D">
            <w:pPr>
              <w:pStyle w:val="Listaszerbekezds"/>
              <w:numPr>
                <w:ilvl w:val="0"/>
                <w:numId w:val="24"/>
              </w:numPr>
              <w:ind w:left="401"/>
              <w:jc w:val="both"/>
            </w:pPr>
            <w:r w:rsidRPr="00C77845">
              <w:t>jogi</w:t>
            </w:r>
          </w:p>
          <w:p w:rsidR="00C77845" w:rsidRPr="00C77845" w:rsidRDefault="00C77845" w:rsidP="00CB6C3D">
            <w:pPr>
              <w:pStyle w:val="Listaszerbekezds"/>
              <w:numPr>
                <w:ilvl w:val="0"/>
                <w:numId w:val="24"/>
              </w:numPr>
              <w:ind w:left="401"/>
              <w:jc w:val="both"/>
            </w:pPr>
            <w:r w:rsidRPr="00C77845">
              <w:t>pénzügyi</w:t>
            </w:r>
          </w:p>
        </w:tc>
      </w:tr>
    </w:tbl>
    <w:p w:rsidR="00C77845" w:rsidRDefault="00C77845" w:rsidP="002B288F">
      <w:pPr>
        <w:spacing w:before="120" w:after="120" w:line="276" w:lineRule="auto"/>
        <w:ind w:left="-142"/>
        <w:jc w:val="both"/>
      </w:pPr>
      <w:r w:rsidRPr="00497059">
        <w:t>A megbízott a Kbt., valamint a vonatkozó egyéb jogszabályok alapján jogosult, és köteles eljárni. A megbízott az eljárás során tudomására jutott adatokkal és információkkal kapcsolatban titoktartásra köteles. A megbízott az eljárás során felmerült, a Kbt. 2</w:t>
      </w:r>
      <w:r>
        <w:t>5</w:t>
      </w:r>
      <w:r w:rsidRPr="00497059">
        <w:t>. §-ában meghatározott összeférhetetlenségi okokról a megbízót haladéktalanul köteles írásban tájékoztatni.</w:t>
      </w:r>
    </w:p>
    <w:p w:rsidR="00C77845" w:rsidRPr="00497059" w:rsidRDefault="00C77845" w:rsidP="002B288F">
      <w:pPr>
        <w:spacing w:before="120" w:after="120" w:line="276" w:lineRule="auto"/>
        <w:ind w:left="-142"/>
        <w:jc w:val="both"/>
      </w:pPr>
      <w:r w:rsidRPr="00BF0632">
        <w:t xml:space="preserve">Alulírott </w:t>
      </w:r>
      <w:r>
        <w:t>Dr. Csutoráné dr. Győri Ott</w:t>
      </w:r>
      <w:r w:rsidR="00C60A0B">
        <w:t>i</w:t>
      </w:r>
      <w:r>
        <w:t>lia</w:t>
      </w:r>
      <w:r w:rsidR="00642EE1">
        <w:t xml:space="preserve"> / dr. Remete Sándor</w:t>
      </w:r>
      <w:r w:rsidRPr="00BF0632">
        <w:t xml:space="preserve">, mint a fenti ajánlatkérő </w:t>
      </w:r>
      <w:r>
        <w:t>polgármestere</w:t>
      </w:r>
      <w:r w:rsidR="003D1F23">
        <w:t xml:space="preserve"> / jegyzője</w:t>
      </w:r>
      <w:r w:rsidRPr="00BF0632">
        <w:t xml:space="preserve"> kijelentem, hogy az eljárással összefüggésben nem áll fenn velem szemben a Kbt. 2</w:t>
      </w:r>
      <w:r>
        <w:t>5</w:t>
      </w:r>
      <w:r w:rsidRPr="00BF0632">
        <w:t xml:space="preserve">. §-ában meghatározott összeférhetetlenség. Továbbá ezúton nyilatkozom arról, hogy az eljárás során tudomásomra jutott adatokat, továbbá a Kbt. </w:t>
      </w:r>
      <w:r>
        <w:t>44</w:t>
      </w:r>
      <w:r w:rsidRPr="00BF0632">
        <w:t>. §-ában és a Polgári Törvénykönyvről szóló 2013. évi V. t</w:t>
      </w:r>
      <w:r>
        <w:t>örvény</w:t>
      </w:r>
      <w:r w:rsidRPr="00BF0632">
        <w:t xml:space="preserve"> </w:t>
      </w:r>
      <w:r w:rsidR="003D2FA4">
        <w:t xml:space="preserve">(a továbbiakban: Ptk.) </w:t>
      </w:r>
      <w:r w:rsidRPr="00BF0632">
        <w:t>2:47. § szakaszában meghatározott üzleti titkot megőrzöm.</w:t>
      </w:r>
    </w:p>
    <w:p w:rsidR="00C77845" w:rsidRPr="00497059" w:rsidRDefault="00C77845" w:rsidP="00C77845">
      <w:pPr>
        <w:spacing w:before="120" w:after="120"/>
        <w:jc w:val="both"/>
      </w:pPr>
      <w:r w:rsidRPr="00497059">
        <w:t xml:space="preserve">Kelt: </w:t>
      </w:r>
      <w:r w:rsidRPr="00D40FE1">
        <w:t>Bu</w:t>
      </w:r>
      <w:r>
        <w:t>dakeszi, … év … hónap … napján</w:t>
      </w:r>
    </w:p>
    <w:p w:rsidR="00C77845" w:rsidRPr="00497059" w:rsidRDefault="00C77845" w:rsidP="00C77845">
      <w:pPr>
        <w:spacing w:before="120" w:after="120"/>
      </w:pPr>
    </w:p>
    <w:p w:rsidR="00C77845" w:rsidRPr="00497059" w:rsidRDefault="00C77845" w:rsidP="00C77845">
      <w:pPr>
        <w:spacing w:before="120" w:after="120"/>
        <w:jc w:val="center"/>
      </w:pPr>
      <w:r w:rsidRPr="00497059">
        <w:t>________________________</w:t>
      </w:r>
    </w:p>
    <w:p w:rsidR="00C77845" w:rsidRPr="00223B3E" w:rsidRDefault="00C77845" w:rsidP="00C77845">
      <w:pPr>
        <w:spacing w:before="120" w:after="120"/>
        <w:jc w:val="center"/>
        <w:rPr>
          <w:sz w:val="32"/>
        </w:rPr>
      </w:pPr>
      <w:r>
        <w:t>Dr. Csutoráné dr. Győri Ott</w:t>
      </w:r>
      <w:r w:rsidR="00C60A0B">
        <w:t>i</w:t>
      </w:r>
      <w:r>
        <w:t>lia</w:t>
      </w:r>
      <w:r w:rsidR="00642EE1">
        <w:t xml:space="preserve"> / dr. Remete Sándor</w:t>
      </w:r>
    </w:p>
    <w:p w:rsidR="00C77845" w:rsidRPr="00497059" w:rsidRDefault="00C77845" w:rsidP="00C77845">
      <w:pPr>
        <w:spacing w:before="120" w:after="120"/>
        <w:jc w:val="center"/>
      </w:pPr>
    </w:p>
    <w:p w:rsidR="00C77845" w:rsidRPr="00497059" w:rsidRDefault="003D2FA4" w:rsidP="002B288F">
      <w:pPr>
        <w:spacing w:before="120" w:after="120" w:line="276" w:lineRule="auto"/>
        <w:jc w:val="both"/>
      </w:pPr>
      <w:r w:rsidRPr="00BF0632">
        <w:t xml:space="preserve">Alulírottak ezennel kijelentjük, hogy a fenti közbeszerzési eljárásban a bírálóbizottsági kijelölésünket elfogadjuk, a fenti szakértelemmel rendelkezünk. Kijelentjük, hogy az eljárással összefüggésben nem áll fenn velünk szemben a Kbt. 24. §-ában meghatározott összeférhetetlenség. Továbbá ezúton nyilatkozunk arról, hogy az eljárás során tudomásomra jutott adatokat, továbbá a Kbt. </w:t>
      </w:r>
      <w:r>
        <w:t>44</w:t>
      </w:r>
      <w:r w:rsidRPr="00BF0632">
        <w:t xml:space="preserve">. §-ában és a </w:t>
      </w:r>
      <w:r>
        <w:t>Ptk.</w:t>
      </w:r>
      <w:r w:rsidRPr="00BF0632">
        <w:t xml:space="preserve"> 2:47. § szakaszában meghatározott üzleti titkot megőrizzük, azokat kizárólag az ajánlatkérő képviselőjének utasítása alapján adjuk át más személy részére.</w:t>
      </w:r>
    </w:p>
    <w:p w:rsidR="00C77845" w:rsidRPr="00497059" w:rsidRDefault="00C77845" w:rsidP="00C77845">
      <w:pPr>
        <w:spacing w:before="120" w:after="120"/>
        <w:jc w:val="both"/>
      </w:pPr>
    </w:p>
    <w:p w:rsidR="00C77845" w:rsidRPr="00497059" w:rsidRDefault="003D2FA4" w:rsidP="00C77845">
      <w:pPr>
        <w:spacing w:before="120" w:after="120"/>
        <w:jc w:val="both"/>
      </w:pPr>
      <w:r w:rsidRPr="00497059">
        <w:t xml:space="preserve">Kelt: </w:t>
      </w:r>
      <w:r w:rsidRPr="00D40FE1">
        <w:t>Bu</w:t>
      </w:r>
      <w:r>
        <w:t>dakeszi, … év … hónap … napján</w:t>
      </w:r>
    </w:p>
    <w:p w:rsidR="00C77845" w:rsidRPr="003D2FA4" w:rsidRDefault="00C77845" w:rsidP="003D2FA4">
      <w:pPr>
        <w:spacing w:before="120" w:after="120"/>
        <w:jc w:val="both"/>
      </w:pPr>
    </w:p>
    <w:p w:rsidR="00C77845" w:rsidRPr="003D2FA4" w:rsidRDefault="00C77845" w:rsidP="003D2FA4">
      <w:pPr>
        <w:spacing w:before="120" w:after="120"/>
        <w:jc w:val="both"/>
      </w:pPr>
    </w:p>
    <w:p w:rsidR="00C77845" w:rsidRPr="003D2FA4" w:rsidRDefault="00C77845" w:rsidP="003D2FA4">
      <w:pPr>
        <w:spacing w:before="120" w:after="120"/>
        <w:jc w:val="both"/>
      </w:pPr>
    </w:p>
    <w:p w:rsidR="00C77845" w:rsidRPr="003D2FA4" w:rsidRDefault="00C77845" w:rsidP="003D2FA4">
      <w:pPr>
        <w:spacing w:before="120" w:after="120"/>
        <w:jc w:val="both"/>
      </w:pPr>
    </w:p>
    <w:tbl>
      <w:tblPr>
        <w:tblW w:w="0" w:type="auto"/>
        <w:jc w:val="center"/>
        <w:tblLook w:val="01E0" w:firstRow="1" w:lastRow="1" w:firstColumn="1" w:lastColumn="1" w:noHBand="0" w:noVBand="0"/>
      </w:tblPr>
      <w:tblGrid>
        <w:gridCol w:w="3063"/>
        <w:gridCol w:w="3063"/>
        <w:gridCol w:w="2944"/>
      </w:tblGrid>
      <w:tr w:rsidR="00C77845" w:rsidRPr="00064545" w:rsidTr="0089309D">
        <w:trPr>
          <w:jc w:val="center"/>
        </w:trPr>
        <w:tc>
          <w:tcPr>
            <w:tcW w:w="3096" w:type="dxa"/>
          </w:tcPr>
          <w:p w:rsidR="00C77845" w:rsidRPr="00064545" w:rsidRDefault="00C77845" w:rsidP="0089309D">
            <w:pPr>
              <w:jc w:val="center"/>
            </w:pPr>
            <w:r w:rsidRPr="00064545">
              <w:t>________________________</w:t>
            </w:r>
          </w:p>
          <w:p w:rsidR="00C77845" w:rsidRPr="00064545" w:rsidRDefault="003D2FA4" w:rsidP="0089309D">
            <w:pPr>
              <w:jc w:val="center"/>
            </w:pPr>
            <w:r>
              <w:t>……….</w:t>
            </w:r>
          </w:p>
          <w:p w:rsidR="00C77845" w:rsidRPr="00064545" w:rsidRDefault="00C77845" w:rsidP="0089309D">
            <w:pPr>
              <w:jc w:val="center"/>
            </w:pPr>
            <w:r w:rsidRPr="00064545">
              <w:t>Bírálóbizottság tagja</w:t>
            </w:r>
          </w:p>
        </w:tc>
        <w:tc>
          <w:tcPr>
            <w:tcW w:w="3096" w:type="dxa"/>
          </w:tcPr>
          <w:p w:rsidR="00C77845" w:rsidRPr="00064545" w:rsidRDefault="002B288F" w:rsidP="0089309D">
            <w:pPr>
              <w:jc w:val="center"/>
            </w:pPr>
            <w:r>
              <w:t>_______________________</w:t>
            </w:r>
          </w:p>
          <w:p w:rsidR="003D2FA4" w:rsidRPr="00064545" w:rsidRDefault="003D2FA4" w:rsidP="003D2FA4">
            <w:pPr>
              <w:jc w:val="center"/>
            </w:pPr>
            <w:r>
              <w:t>……….</w:t>
            </w:r>
          </w:p>
          <w:p w:rsidR="00C77845" w:rsidRPr="00064545" w:rsidRDefault="003D2FA4" w:rsidP="003D2FA4">
            <w:pPr>
              <w:jc w:val="center"/>
            </w:pPr>
            <w:r w:rsidRPr="00064545">
              <w:t>Bírálóbizottság tagja</w:t>
            </w:r>
          </w:p>
        </w:tc>
        <w:tc>
          <w:tcPr>
            <w:tcW w:w="3096" w:type="dxa"/>
          </w:tcPr>
          <w:p w:rsidR="00C77845" w:rsidRPr="00064545" w:rsidRDefault="00C77845" w:rsidP="0089309D">
            <w:pPr>
              <w:jc w:val="center"/>
            </w:pPr>
            <w:r w:rsidRPr="00064545">
              <w:t>______</w:t>
            </w:r>
            <w:r w:rsidR="002B288F">
              <w:t>_________________</w:t>
            </w:r>
          </w:p>
          <w:p w:rsidR="003D2FA4" w:rsidRPr="00064545" w:rsidRDefault="003D2FA4" w:rsidP="003D2FA4">
            <w:pPr>
              <w:jc w:val="center"/>
            </w:pPr>
            <w:r>
              <w:t>……….</w:t>
            </w:r>
          </w:p>
          <w:p w:rsidR="00C77845" w:rsidRPr="00064545" w:rsidRDefault="003D2FA4" w:rsidP="003D2FA4">
            <w:pPr>
              <w:jc w:val="center"/>
            </w:pPr>
            <w:r w:rsidRPr="00064545">
              <w:t>Bírálóbizottság tagja</w:t>
            </w:r>
          </w:p>
        </w:tc>
      </w:tr>
      <w:tr w:rsidR="00C77845" w:rsidRPr="00497059" w:rsidTr="0089309D">
        <w:trPr>
          <w:jc w:val="center"/>
        </w:trPr>
        <w:tc>
          <w:tcPr>
            <w:tcW w:w="3096" w:type="dxa"/>
          </w:tcPr>
          <w:p w:rsidR="00C77845" w:rsidRPr="00497059" w:rsidRDefault="00C77845" w:rsidP="003D2FA4"/>
        </w:tc>
        <w:tc>
          <w:tcPr>
            <w:tcW w:w="3096" w:type="dxa"/>
          </w:tcPr>
          <w:p w:rsidR="00C77845" w:rsidRDefault="00C77845" w:rsidP="0089309D">
            <w:pPr>
              <w:jc w:val="center"/>
            </w:pPr>
          </w:p>
          <w:p w:rsidR="003D2FA4" w:rsidRPr="00497059" w:rsidRDefault="003D2FA4" w:rsidP="0089309D">
            <w:pPr>
              <w:jc w:val="center"/>
            </w:pPr>
          </w:p>
          <w:p w:rsidR="00C77845" w:rsidRPr="00497059" w:rsidRDefault="00C77845" w:rsidP="0089309D">
            <w:pPr>
              <w:jc w:val="center"/>
            </w:pPr>
            <w:r w:rsidRPr="00497059">
              <w:t>________________________</w:t>
            </w:r>
          </w:p>
          <w:p w:rsidR="003D2FA4" w:rsidRPr="00064545" w:rsidRDefault="003D2FA4" w:rsidP="003D2FA4">
            <w:pPr>
              <w:jc w:val="center"/>
            </w:pPr>
            <w:r>
              <w:t>……….</w:t>
            </w:r>
          </w:p>
          <w:p w:rsidR="00C77845" w:rsidRPr="00497059" w:rsidRDefault="003D2FA4" w:rsidP="003D2FA4">
            <w:pPr>
              <w:jc w:val="center"/>
            </w:pPr>
            <w:r w:rsidRPr="00064545">
              <w:t>Bírálóbizottság tagja</w:t>
            </w:r>
          </w:p>
        </w:tc>
        <w:tc>
          <w:tcPr>
            <w:tcW w:w="3096" w:type="dxa"/>
          </w:tcPr>
          <w:p w:rsidR="00C77845" w:rsidRPr="00497059" w:rsidRDefault="00C77845" w:rsidP="0089309D">
            <w:pPr>
              <w:jc w:val="center"/>
            </w:pPr>
          </w:p>
        </w:tc>
      </w:tr>
    </w:tbl>
    <w:p w:rsidR="00C77845" w:rsidRPr="00497059" w:rsidRDefault="00C77845" w:rsidP="00C77845">
      <w:r w:rsidRPr="00497059">
        <w:br w:type="page"/>
      </w:r>
    </w:p>
    <w:bookmarkEnd w:id="4"/>
    <w:p w:rsidR="00FC7D86" w:rsidRPr="00D40FE1" w:rsidRDefault="005E2775" w:rsidP="000E2D14">
      <w:pPr>
        <w:spacing w:before="120" w:after="120"/>
        <w:jc w:val="right"/>
        <w:rPr>
          <w:b/>
        </w:rPr>
      </w:pPr>
      <w:r>
        <w:rPr>
          <w:b/>
        </w:rPr>
        <w:lastRenderedPageBreak/>
        <w:t>2</w:t>
      </w:r>
      <w:r w:rsidR="00FC7D86" w:rsidRPr="00D40FE1">
        <w:rPr>
          <w:b/>
        </w:rPr>
        <w:t>/</w:t>
      </w:r>
      <w:r>
        <w:rPr>
          <w:b/>
        </w:rPr>
        <w:t>a</w:t>
      </w:r>
      <w:r w:rsidR="00FC7D86" w:rsidRPr="00D40FE1">
        <w:rPr>
          <w:b/>
        </w:rPr>
        <w:t>. sz. melléklet</w:t>
      </w:r>
    </w:p>
    <w:p w:rsidR="00DB06FD" w:rsidRPr="007E2E76" w:rsidRDefault="00DB06FD" w:rsidP="00DB06FD">
      <w:pPr>
        <w:jc w:val="center"/>
        <w:rPr>
          <w:b/>
          <w:caps/>
        </w:rPr>
      </w:pPr>
      <w:r w:rsidRPr="007E2E76">
        <w:rPr>
          <w:b/>
          <w:caps/>
        </w:rPr>
        <w:t>Bírálati lap</w:t>
      </w:r>
    </w:p>
    <w:p w:rsidR="00DB06FD" w:rsidRPr="007E2E76" w:rsidRDefault="00DB06FD" w:rsidP="00DB06FD"/>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DB06FD" w:rsidRPr="007E2E76" w:rsidTr="003F64A7">
        <w:trPr>
          <w:trHeight w:val="284"/>
        </w:trPr>
        <w:tc>
          <w:tcPr>
            <w:tcW w:w="3794" w:type="dxa"/>
            <w:shd w:val="clear" w:color="auto" w:fill="E0E0E0"/>
            <w:vAlign w:val="center"/>
          </w:tcPr>
          <w:p w:rsidR="00DB06FD" w:rsidRPr="007E2E76" w:rsidRDefault="00DB06FD" w:rsidP="003F64A7">
            <w:pPr>
              <w:jc w:val="both"/>
              <w:rPr>
                <w:b/>
              </w:rPr>
            </w:pPr>
            <w:r w:rsidRPr="007E2E76">
              <w:rPr>
                <w:b/>
              </w:rPr>
              <w:t>Ajánlatkérő neve, székhelye:</w:t>
            </w:r>
          </w:p>
        </w:tc>
        <w:tc>
          <w:tcPr>
            <w:tcW w:w="5386" w:type="dxa"/>
            <w:vAlign w:val="center"/>
          </w:tcPr>
          <w:p w:rsidR="00DB06FD" w:rsidRPr="007E2E76" w:rsidRDefault="00DB06FD" w:rsidP="003F64A7">
            <w:pPr>
              <w:jc w:val="both"/>
            </w:pPr>
          </w:p>
        </w:tc>
      </w:tr>
      <w:tr w:rsidR="00DB06FD" w:rsidRPr="007E2E76" w:rsidTr="003F64A7">
        <w:trPr>
          <w:trHeight w:val="284"/>
        </w:trPr>
        <w:tc>
          <w:tcPr>
            <w:tcW w:w="3794" w:type="dxa"/>
            <w:shd w:val="clear" w:color="auto" w:fill="E0E0E0"/>
            <w:vAlign w:val="center"/>
          </w:tcPr>
          <w:p w:rsidR="00DB06FD" w:rsidRPr="007E2E76" w:rsidRDefault="00DB06FD" w:rsidP="003F64A7">
            <w:pPr>
              <w:jc w:val="both"/>
              <w:rPr>
                <w:b/>
              </w:rPr>
            </w:pPr>
            <w:r w:rsidRPr="007E2E76">
              <w:rPr>
                <w:b/>
              </w:rPr>
              <w:t>A közbeszerzési eljárás elnevezése:</w:t>
            </w:r>
          </w:p>
        </w:tc>
        <w:tc>
          <w:tcPr>
            <w:tcW w:w="5386" w:type="dxa"/>
            <w:vAlign w:val="center"/>
          </w:tcPr>
          <w:p w:rsidR="00DB06FD" w:rsidRPr="007E2E76" w:rsidRDefault="00DB06FD" w:rsidP="003F64A7">
            <w:pPr>
              <w:jc w:val="both"/>
            </w:pPr>
          </w:p>
        </w:tc>
      </w:tr>
      <w:tr w:rsidR="00DB06FD" w:rsidRPr="007E2E76" w:rsidTr="003F64A7">
        <w:trPr>
          <w:trHeight w:val="284"/>
        </w:trPr>
        <w:tc>
          <w:tcPr>
            <w:tcW w:w="3794" w:type="dxa"/>
            <w:shd w:val="clear" w:color="auto" w:fill="E0E0E0"/>
            <w:vAlign w:val="center"/>
          </w:tcPr>
          <w:p w:rsidR="00DB06FD" w:rsidRPr="007E2E76" w:rsidRDefault="00DB06FD" w:rsidP="003F64A7">
            <w:pPr>
              <w:jc w:val="both"/>
              <w:rPr>
                <w:b/>
              </w:rPr>
            </w:pPr>
            <w:r w:rsidRPr="007E2E76">
              <w:rPr>
                <w:b/>
              </w:rPr>
              <w:t>A közbeszerzési eljárás nyilvántartási száma</w:t>
            </w:r>
            <w:r>
              <w:rPr>
                <w:b/>
              </w:rPr>
              <w:t xml:space="preserve"> </w:t>
            </w:r>
            <w:r w:rsidRPr="003909DD">
              <w:rPr>
                <w:b/>
              </w:rPr>
              <w:t>(adott esetben)</w:t>
            </w:r>
            <w:r w:rsidRPr="007E2E76">
              <w:rPr>
                <w:b/>
              </w:rPr>
              <w:t>:</w:t>
            </w:r>
          </w:p>
        </w:tc>
        <w:tc>
          <w:tcPr>
            <w:tcW w:w="5386" w:type="dxa"/>
            <w:vAlign w:val="center"/>
          </w:tcPr>
          <w:p w:rsidR="00DB06FD" w:rsidRPr="007E2E76" w:rsidRDefault="00DB06FD" w:rsidP="003F64A7">
            <w:pPr>
              <w:jc w:val="both"/>
            </w:pPr>
          </w:p>
        </w:tc>
      </w:tr>
      <w:tr w:rsidR="00DB06FD" w:rsidRPr="007E2E76" w:rsidTr="003F64A7">
        <w:trPr>
          <w:trHeight w:val="284"/>
        </w:trPr>
        <w:tc>
          <w:tcPr>
            <w:tcW w:w="3794" w:type="dxa"/>
            <w:shd w:val="clear" w:color="auto" w:fill="E0E0E0"/>
            <w:vAlign w:val="center"/>
          </w:tcPr>
          <w:p w:rsidR="00DB06FD" w:rsidRPr="007E2E76" w:rsidRDefault="00DB06FD" w:rsidP="003F64A7">
            <w:pPr>
              <w:jc w:val="both"/>
              <w:rPr>
                <w:b/>
              </w:rPr>
            </w:pPr>
            <w:r>
              <w:rPr>
                <w:b/>
              </w:rPr>
              <w:t>A</w:t>
            </w:r>
            <w:r w:rsidRPr="007E2E76">
              <w:rPr>
                <w:b/>
              </w:rPr>
              <w:t xml:space="preserve"> közbeszerzésekről</w:t>
            </w:r>
            <w:r>
              <w:rPr>
                <w:b/>
              </w:rPr>
              <w:t xml:space="preserve"> szóló </w:t>
            </w:r>
            <w:r w:rsidRPr="007E2E76">
              <w:rPr>
                <w:b/>
              </w:rPr>
              <w:t>2015. évi CXLIII. törvény</w:t>
            </w:r>
            <w:r>
              <w:rPr>
                <w:b/>
              </w:rPr>
              <w:t xml:space="preserve"> (a továbbiakban: </w:t>
            </w:r>
            <w:r w:rsidRPr="007E2E76">
              <w:rPr>
                <w:b/>
              </w:rPr>
              <w:t>Kbt.</w:t>
            </w:r>
            <w:r>
              <w:rPr>
                <w:b/>
              </w:rPr>
              <w:t>)</w:t>
            </w:r>
            <w:r w:rsidRPr="007E2E76">
              <w:rPr>
                <w:b/>
              </w:rPr>
              <w:t xml:space="preserve"> mely része, illetve fejezete szerinti eljárás került alkalmazásra:</w:t>
            </w:r>
          </w:p>
        </w:tc>
        <w:tc>
          <w:tcPr>
            <w:tcW w:w="5386" w:type="dxa"/>
            <w:vAlign w:val="center"/>
          </w:tcPr>
          <w:p w:rsidR="00DB06FD" w:rsidRPr="007E2E76" w:rsidRDefault="00DB06FD" w:rsidP="003F64A7">
            <w:pPr>
              <w:jc w:val="both"/>
            </w:pPr>
          </w:p>
        </w:tc>
      </w:tr>
      <w:tr w:rsidR="00DB06FD" w:rsidRPr="007E2E76" w:rsidTr="003F64A7">
        <w:trPr>
          <w:trHeight w:val="284"/>
        </w:trPr>
        <w:tc>
          <w:tcPr>
            <w:tcW w:w="3794" w:type="dxa"/>
            <w:shd w:val="clear" w:color="auto" w:fill="E0E0E0"/>
            <w:vAlign w:val="center"/>
          </w:tcPr>
          <w:p w:rsidR="00DB06FD" w:rsidRPr="007E2E76" w:rsidRDefault="00DB06FD" w:rsidP="003F64A7">
            <w:pPr>
              <w:jc w:val="both"/>
              <w:rPr>
                <w:b/>
              </w:rPr>
            </w:pPr>
            <w:r w:rsidRPr="007E2E76">
              <w:rPr>
                <w:b/>
              </w:rPr>
              <w:t>Az ajánlatok értékelési szempontja:</w:t>
            </w:r>
          </w:p>
        </w:tc>
        <w:tc>
          <w:tcPr>
            <w:tcW w:w="5386" w:type="dxa"/>
            <w:vAlign w:val="center"/>
          </w:tcPr>
          <w:p w:rsidR="00DB06FD" w:rsidRPr="007E2E76" w:rsidRDefault="00DB06FD" w:rsidP="003F64A7">
            <w:pPr>
              <w:jc w:val="both"/>
            </w:pPr>
            <w:r w:rsidRPr="007E2E76">
              <w:rPr>
                <w:highlight w:val="yellow"/>
              </w:rPr>
              <w:t>A legalacsonyabb ár. / A legalacsonyabb költség. / A legjobb ár-érték arány</w:t>
            </w:r>
            <w:r w:rsidR="00053F36">
              <w:t>.</w:t>
            </w:r>
          </w:p>
        </w:tc>
      </w:tr>
      <w:tr w:rsidR="00DB06FD" w:rsidRPr="007E2E76" w:rsidTr="003F64A7">
        <w:trPr>
          <w:trHeight w:val="284"/>
        </w:trPr>
        <w:tc>
          <w:tcPr>
            <w:tcW w:w="3794" w:type="dxa"/>
            <w:shd w:val="clear" w:color="auto" w:fill="E0E0E0"/>
            <w:vAlign w:val="center"/>
          </w:tcPr>
          <w:p w:rsidR="00DB06FD" w:rsidRPr="007E2E76" w:rsidRDefault="00DB06FD" w:rsidP="003F64A7">
            <w:pPr>
              <w:spacing w:before="60" w:after="60"/>
              <w:jc w:val="both"/>
              <w:rPr>
                <w:b/>
              </w:rPr>
            </w:pPr>
            <w:r w:rsidRPr="007E2E76">
              <w:rPr>
                <w:b/>
              </w:rPr>
              <w:t>A bírálat időpontja:</w:t>
            </w:r>
          </w:p>
        </w:tc>
        <w:tc>
          <w:tcPr>
            <w:tcW w:w="5386" w:type="dxa"/>
            <w:vAlign w:val="center"/>
          </w:tcPr>
          <w:p w:rsidR="00DB06FD" w:rsidRPr="007E2E76" w:rsidRDefault="00DB06FD" w:rsidP="003F64A7">
            <w:pPr>
              <w:spacing w:before="60" w:after="60"/>
              <w:jc w:val="both"/>
            </w:pPr>
            <w:r w:rsidRPr="007E2E76">
              <w:rPr>
                <w:highlight w:val="yellow"/>
              </w:rPr>
              <w:t>201… év …… hónap … nap … óra … perc</w:t>
            </w:r>
          </w:p>
        </w:tc>
      </w:tr>
      <w:tr w:rsidR="00DB06FD" w:rsidRPr="007E2E76" w:rsidTr="003F64A7">
        <w:trPr>
          <w:trHeight w:val="284"/>
        </w:trPr>
        <w:tc>
          <w:tcPr>
            <w:tcW w:w="3794" w:type="dxa"/>
            <w:shd w:val="clear" w:color="auto" w:fill="E0E0E0"/>
            <w:vAlign w:val="center"/>
          </w:tcPr>
          <w:p w:rsidR="00DB06FD" w:rsidRPr="007E2E76" w:rsidRDefault="00DB06FD" w:rsidP="003F64A7">
            <w:pPr>
              <w:spacing w:before="60" w:after="60"/>
              <w:jc w:val="both"/>
              <w:rPr>
                <w:b/>
              </w:rPr>
            </w:pPr>
            <w:r w:rsidRPr="007E2E76">
              <w:rPr>
                <w:b/>
                <w:highlight w:val="yellow"/>
              </w:rPr>
              <w:t>A bírálat helyszíne:</w:t>
            </w:r>
          </w:p>
        </w:tc>
        <w:tc>
          <w:tcPr>
            <w:tcW w:w="5386" w:type="dxa"/>
            <w:vAlign w:val="center"/>
          </w:tcPr>
          <w:p w:rsidR="00DB06FD" w:rsidRPr="007E2E76" w:rsidRDefault="00DB06FD" w:rsidP="003F64A7">
            <w:pPr>
              <w:spacing w:before="60" w:after="60"/>
              <w:jc w:val="both"/>
            </w:pPr>
            <w:r w:rsidRPr="007E2E76">
              <w:rPr>
                <w:highlight w:val="yellow"/>
              </w:rPr>
              <w:t>Ajánlatkérő székhelye</w:t>
            </w:r>
            <w:r w:rsidR="00053F36">
              <w:t>.</w:t>
            </w:r>
          </w:p>
        </w:tc>
      </w:tr>
      <w:tr w:rsidR="00DB06FD" w:rsidRPr="007E2E76" w:rsidTr="003F64A7">
        <w:trPr>
          <w:trHeight w:val="284"/>
        </w:trPr>
        <w:tc>
          <w:tcPr>
            <w:tcW w:w="3794" w:type="dxa"/>
            <w:shd w:val="clear" w:color="auto" w:fill="E0E0E0"/>
            <w:vAlign w:val="center"/>
          </w:tcPr>
          <w:p w:rsidR="00DB06FD" w:rsidRPr="007E2E76" w:rsidRDefault="00DB06FD" w:rsidP="003F64A7">
            <w:pPr>
              <w:spacing w:before="60" w:after="60"/>
              <w:jc w:val="both"/>
              <w:rPr>
                <w:b/>
              </w:rPr>
            </w:pPr>
            <w:r w:rsidRPr="007E2E76">
              <w:rPr>
                <w:b/>
              </w:rPr>
              <w:t>A bírálóbizottsági tag neve:</w:t>
            </w:r>
          </w:p>
        </w:tc>
        <w:tc>
          <w:tcPr>
            <w:tcW w:w="5386" w:type="dxa"/>
            <w:vAlign w:val="center"/>
          </w:tcPr>
          <w:p w:rsidR="00DB06FD" w:rsidRPr="007E2E76" w:rsidRDefault="00DB06FD" w:rsidP="003F64A7">
            <w:pPr>
              <w:spacing w:before="60" w:after="60"/>
              <w:jc w:val="both"/>
              <w:rPr>
                <w:highlight w:val="yellow"/>
              </w:rPr>
            </w:pPr>
            <w:r w:rsidRPr="007E2E76">
              <w:rPr>
                <w:highlight w:val="yellow"/>
              </w:rPr>
              <w:t>…</w:t>
            </w:r>
          </w:p>
        </w:tc>
      </w:tr>
    </w:tbl>
    <w:p w:rsidR="00DB06FD" w:rsidRPr="007E2E76" w:rsidRDefault="00DB06FD" w:rsidP="00DB06FD"/>
    <w:p w:rsidR="00DB06FD" w:rsidRPr="007E2E76" w:rsidRDefault="00DB06FD" w:rsidP="00DB06FD">
      <w:pPr>
        <w:jc w:val="center"/>
        <w:rPr>
          <w:b/>
        </w:rPr>
      </w:pPr>
      <w:r w:rsidRPr="007E2E76">
        <w:rPr>
          <w:b/>
        </w:rPr>
        <w:t>Az ajánlatok Kbt. 6</w:t>
      </w:r>
      <w:r>
        <w:rPr>
          <w:b/>
        </w:rPr>
        <w:t>9</w:t>
      </w:r>
      <w:r w:rsidRPr="007E2E76">
        <w:rPr>
          <w:b/>
        </w:rPr>
        <w:t>. § (</w:t>
      </w:r>
      <w:r>
        <w:rPr>
          <w:b/>
        </w:rPr>
        <w:t>1</w:t>
      </w:r>
      <w:r w:rsidRPr="007E2E76">
        <w:rPr>
          <w:b/>
        </w:rPr>
        <w:t>)-(</w:t>
      </w:r>
      <w:r>
        <w:rPr>
          <w:b/>
        </w:rPr>
        <w:t>3</w:t>
      </w:r>
      <w:r w:rsidRPr="007E2E76">
        <w:rPr>
          <w:b/>
        </w:rPr>
        <w:t>) bekezdés szerinti elbírálásának részletes indokolása</w:t>
      </w:r>
    </w:p>
    <w:p w:rsidR="00DB06FD" w:rsidRPr="007E2E76" w:rsidRDefault="00DB06FD" w:rsidP="00DB06FD"/>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81"/>
      </w:tblGrid>
      <w:tr w:rsidR="00DB06FD" w:rsidRPr="007E2E76" w:rsidTr="003F64A7">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381" w:type="dxa"/>
            <w:shd w:val="clear" w:color="auto" w:fill="auto"/>
          </w:tcPr>
          <w:p w:rsidR="00DB06FD" w:rsidRPr="007E2E76" w:rsidRDefault="00DB06FD" w:rsidP="003F64A7">
            <w:pPr>
              <w:spacing w:beforeLines="60" w:before="144" w:afterLines="60" w:after="144"/>
              <w:jc w:val="both"/>
              <w:rPr>
                <w:b/>
              </w:rPr>
            </w:pPr>
            <w:r w:rsidRPr="007E2E76">
              <w:rPr>
                <w:b/>
              </w:rPr>
              <w:t>Az ajánlattevők neve, címe:</w:t>
            </w:r>
          </w:p>
        </w:tc>
      </w:tr>
      <w:tr w:rsidR="00DB06FD" w:rsidRPr="007E2E76" w:rsidTr="003F64A7">
        <w:tc>
          <w:tcPr>
            <w:tcW w:w="828" w:type="dxa"/>
            <w:shd w:val="clear" w:color="auto" w:fill="auto"/>
          </w:tcPr>
          <w:p w:rsidR="00DB06FD" w:rsidRPr="007E2E76" w:rsidRDefault="00DB06FD" w:rsidP="003F64A7">
            <w:pPr>
              <w:spacing w:beforeLines="60" w:before="144" w:afterLines="60" w:after="144"/>
              <w:ind w:hanging="720"/>
              <w:rPr>
                <w:b/>
              </w:rPr>
            </w:pPr>
          </w:p>
        </w:tc>
        <w:tc>
          <w:tcPr>
            <w:tcW w:w="8381" w:type="dxa"/>
            <w:shd w:val="clear" w:color="auto" w:fill="auto"/>
          </w:tcPr>
          <w:p w:rsidR="00DB06FD" w:rsidRPr="007E2E76" w:rsidRDefault="00DB06FD" w:rsidP="003F64A7">
            <w:pPr>
              <w:spacing w:beforeLines="60" w:before="144" w:afterLines="60" w:after="144"/>
              <w:jc w:val="both"/>
            </w:pPr>
            <w:r w:rsidRPr="007E2E76">
              <w:rPr>
                <w:highlight w:val="yellow"/>
              </w:rPr>
              <w:t>A közbeszerzési eljárás …. része tekintetében:</w:t>
            </w:r>
          </w:p>
          <w:p w:rsidR="00DB06FD" w:rsidRPr="007E2E76" w:rsidRDefault="00DB06FD" w:rsidP="003F64A7">
            <w:pPr>
              <w:spacing w:beforeLines="60" w:before="144" w:afterLines="60" w:after="144"/>
              <w:jc w:val="both"/>
              <w:rPr>
                <w:b/>
              </w:rPr>
            </w:pPr>
          </w:p>
        </w:tc>
      </w:tr>
      <w:tr w:rsidR="00DB06FD" w:rsidRPr="00AA39A5" w:rsidTr="003F64A7">
        <w:tc>
          <w:tcPr>
            <w:tcW w:w="828" w:type="dxa"/>
            <w:shd w:val="clear" w:color="auto" w:fill="auto"/>
          </w:tcPr>
          <w:p w:rsidR="00DB06FD" w:rsidRPr="00AA39A5" w:rsidRDefault="00DB06FD" w:rsidP="00CB6C3D">
            <w:pPr>
              <w:numPr>
                <w:ilvl w:val="0"/>
                <w:numId w:val="26"/>
              </w:numPr>
              <w:spacing w:beforeLines="60" w:before="144" w:afterLines="60" w:after="144"/>
              <w:ind w:hanging="691"/>
              <w:rPr>
                <w:b/>
              </w:rPr>
            </w:pPr>
          </w:p>
        </w:tc>
        <w:tc>
          <w:tcPr>
            <w:tcW w:w="8381" w:type="dxa"/>
            <w:shd w:val="clear" w:color="auto" w:fill="auto"/>
          </w:tcPr>
          <w:p w:rsidR="00DB06FD" w:rsidRPr="00AA39A5" w:rsidRDefault="00DB06FD" w:rsidP="003F64A7">
            <w:pPr>
              <w:spacing w:beforeLines="60" w:before="144" w:afterLines="60" w:after="144"/>
              <w:jc w:val="both"/>
              <w:rPr>
                <w:highlight w:val="yellow"/>
              </w:rPr>
            </w:pPr>
            <w:r w:rsidRPr="00AA39A5">
              <w:rPr>
                <w:b/>
              </w:rPr>
              <w:t>Hiánypótlás, felvilágosítás kérés és a számítási hibajavítása (adott esetben):</w:t>
            </w:r>
          </w:p>
        </w:tc>
      </w:tr>
      <w:tr w:rsidR="00DB06FD" w:rsidRPr="00AA39A5" w:rsidTr="003F64A7">
        <w:tc>
          <w:tcPr>
            <w:tcW w:w="828" w:type="dxa"/>
            <w:shd w:val="clear" w:color="auto" w:fill="auto"/>
          </w:tcPr>
          <w:p w:rsidR="00DB06FD" w:rsidRPr="00AA39A5" w:rsidRDefault="00DB06FD" w:rsidP="003F64A7">
            <w:pPr>
              <w:spacing w:beforeLines="60" w:before="144" w:afterLines="60" w:after="144"/>
              <w:ind w:hanging="720"/>
              <w:rPr>
                <w:b/>
              </w:rPr>
            </w:pPr>
          </w:p>
        </w:tc>
        <w:tc>
          <w:tcPr>
            <w:tcW w:w="8381" w:type="dxa"/>
            <w:shd w:val="clear" w:color="auto" w:fill="auto"/>
          </w:tcPr>
          <w:p w:rsidR="00DB06FD" w:rsidRPr="007E2E76" w:rsidRDefault="00DB06FD" w:rsidP="003F64A7">
            <w:pPr>
              <w:spacing w:beforeLines="60" w:before="144" w:afterLines="60" w:after="144"/>
              <w:jc w:val="both"/>
            </w:pPr>
            <w:r w:rsidRPr="007E2E76">
              <w:rPr>
                <w:highlight w:val="yellow"/>
              </w:rPr>
              <w:t>A közbeszerzési eljárás …. része tekintetében:</w:t>
            </w:r>
          </w:p>
          <w:p w:rsidR="00DB06FD" w:rsidRPr="00AA39A5" w:rsidRDefault="00DB06FD" w:rsidP="003F64A7">
            <w:pPr>
              <w:spacing w:beforeLines="60" w:before="144" w:afterLines="60" w:after="144"/>
              <w:jc w:val="both"/>
              <w:rPr>
                <w:highlight w:val="yellow"/>
              </w:rPr>
            </w:pPr>
          </w:p>
        </w:tc>
      </w:tr>
      <w:tr w:rsidR="00DB06FD" w:rsidRPr="00AA39A5" w:rsidTr="003F64A7">
        <w:tc>
          <w:tcPr>
            <w:tcW w:w="828" w:type="dxa"/>
            <w:shd w:val="clear" w:color="auto" w:fill="auto"/>
          </w:tcPr>
          <w:p w:rsidR="00DB06FD" w:rsidRPr="00AA39A5" w:rsidRDefault="00DB06FD" w:rsidP="00CB6C3D">
            <w:pPr>
              <w:numPr>
                <w:ilvl w:val="0"/>
                <w:numId w:val="26"/>
              </w:numPr>
              <w:spacing w:beforeLines="60" w:before="144" w:afterLines="60" w:after="144"/>
              <w:ind w:hanging="691"/>
              <w:rPr>
                <w:b/>
              </w:rPr>
            </w:pPr>
          </w:p>
        </w:tc>
        <w:tc>
          <w:tcPr>
            <w:tcW w:w="8381" w:type="dxa"/>
            <w:shd w:val="clear" w:color="auto" w:fill="auto"/>
          </w:tcPr>
          <w:p w:rsidR="00DB06FD" w:rsidRPr="00AA39A5" w:rsidRDefault="00DB06FD" w:rsidP="003F64A7">
            <w:pPr>
              <w:spacing w:beforeLines="60" w:before="144" w:afterLines="60" w:after="144"/>
              <w:jc w:val="both"/>
              <w:rPr>
                <w:b/>
              </w:rPr>
            </w:pPr>
            <w:r w:rsidRPr="003909DD">
              <w:rPr>
                <w:b/>
              </w:rPr>
              <w:t>Aránytalanul alacsony ár és egyéb aránytalan vállalások</w:t>
            </w:r>
            <w:r w:rsidRPr="00AA39A5">
              <w:rPr>
                <w:b/>
              </w:rPr>
              <w:t xml:space="preserve"> (adott esetben):</w:t>
            </w:r>
          </w:p>
        </w:tc>
      </w:tr>
      <w:tr w:rsidR="00DB06FD" w:rsidRPr="00AA39A5" w:rsidTr="003F64A7">
        <w:tc>
          <w:tcPr>
            <w:tcW w:w="828" w:type="dxa"/>
            <w:shd w:val="clear" w:color="auto" w:fill="auto"/>
          </w:tcPr>
          <w:p w:rsidR="00DB06FD" w:rsidRPr="00AA39A5" w:rsidRDefault="00DB06FD" w:rsidP="003F64A7">
            <w:pPr>
              <w:spacing w:beforeLines="60" w:before="144" w:afterLines="60" w:after="144"/>
              <w:ind w:hanging="720"/>
              <w:rPr>
                <w:b/>
              </w:rPr>
            </w:pPr>
          </w:p>
        </w:tc>
        <w:tc>
          <w:tcPr>
            <w:tcW w:w="8381" w:type="dxa"/>
            <w:shd w:val="clear" w:color="auto" w:fill="auto"/>
          </w:tcPr>
          <w:p w:rsidR="00DB06FD" w:rsidRPr="007E2E76" w:rsidRDefault="00DB06FD" w:rsidP="003F64A7">
            <w:pPr>
              <w:spacing w:beforeLines="60" w:before="144" w:afterLines="60" w:after="144"/>
              <w:jc w:val="both"/>
            </w:pPr>
            <w:r w:rsidRPr="007E2E76">
              <w:rPr>
                <w:highlight w:val="yellow"/>
              </w:rPr>
              <w:t>A közbeszerzési eljárás …. része tekintetében:</w:t>
            </w:r>
          </w:p>
          <w:p w:rsidR="00DB06FD" w:rsidRPr="00AA39A5" w:rsidRDefault="00DB06FD" w:rsidP="003F64A7">
            <w:pPr>
              <w:spacing w:beforeLines="60" w:before="144" w:afterLines="60" w:after="144"/>
              <w:jc w:val="both"/>
              <w:rPr>
                <w:highlight w:val="yellow"/>
              </w:rPr>
            </w:pPr>
          </w:p>
        </w:tc>
      </w:tr>
      <w:tr w:rsidR="00DB06FD" w:rsidRPr="00AA39A5" w:rsidTr="003F64A7">
        <w:tc>
          <w:tcPr>
            <w:tcW w:w="828" w:type="dxa"/>
            <w:shd w:val="clear" w:color="auto" w:fill="auto"/>
          </w:tcPr>
          <w:p w:rsidR="00DB06FD" w:rsidRPr="00AA39A5" w:rsidRDefault="00DB06FD" w:rsidP="00CB6C3D">
            <w:pPr>
              <w:numPr>
                <w:ilvl w:val="0"/>
                <w:numId w:val="26"/>
              </w:numPr>
              <w:spacing w:beforeLines="60" w:before="144" w:afterLines="60" w:after="144"/>
              <w:ind w:hanging="691"/>
              <w:rPr>
                <w:b/>
              </w:rPr>
            </w:pPr>
          </w:p>
        </w:tc>
        <w:tc>
          <w:tcPr>
            <w:tcW w:w="8381" w:type="dxa"/>
            <w:shd w:val="clear" w:color="auto" w:fill="auto"/>
          </w:tcPr>
          <w:p w:rsidR="00DB06FD" w:rsidRPr="00AA39A5" w:rsidRDefault="00DB06FD" w:rsidP="00053F36">
            <w:pPr>
              <w:spacing w:beforeLines="60" w:before="144" w:afterLines="60" w:after="144" w:line="276" w:lineRule="auto"/>
              <w:jc w:val="both"/>
              <w:rPr>
                <w:highlight w:val="yellow"/>
              </w:rPr>
            </w:pPr>
            <w:r w:rsidRPr="00AA39A5">
              <w:rPr>
                <w:b/>
              </w:rPr>
              <w:t xml:space="preserve">Az érvényes ajánlatot tevők </w:t>
            </w:r>
            <w:r w:rsidRPr="007E2E76">
              <w:rPr>
                <w:b/>
              </w:rPr>
              <w:t>neve, címe</w:t>
            </w:r>
            <w:r w:rsidRPr="00AA39A5">
              <w:rPr>
                <w:b/>
              </w:rPr>
              <w:t>, alkalmasságuk indokolása és ajánlatuknak az értékelési szempont szerinti tartalmi eleme(i):</w:t>
            </w:r>
          </w:p>
        </w:tc>
      </w:tr>
      <w:tr w:rsidR="00DB06FD" w:rsidRPr="00AA39A5" w:rsidTr="003F64A7">
        <w:tc>
          <w:tcPr>
            <w:tcW w:w="828" w:type="dxa"/>
            <w:shd w:val="clear" w:color="auto" w:fill="auto"/>
          </w:tcPr>
          <w:p w:rsidR="00DB06FD" w:rsidRPr="00AA39A5" w:rsidRDefault="00DB06FD" w:rsidP="003F64A7">
            <w:pPr>
              <w:spacing w:beforeLines="60" w:before="144" w:afterLines="60" w:after="144"/>
              <w:ind w:hanging="720"/>
              <w:rPr>
                <w:b/>
              </w:rPr>
            </w:pPr>
          </w:p>
        </w:tc>
        <w:tc>
          <w:tcPr>
            <w:tcW w:w="8381" w:type="dxa"/>
            <w:shd w:val="clear" w:color="auto" w:fill="auto"/>
          </w:tcPr>
          <w:p w:rsidR="00DB06FD" w:rsidRPr="007E2E76" w:rsidRDefault="00DB06FD" w:rsidP="003F64A7">
            <w:pPr>
              <w:spacing w:beforeLines="60" w:before="144" w:afterLines="60" w:after="144"/>
              <w:jc w:val="both"/>
            </w:pPr>
            <w:r w:rsidRPr="007E2E76">
              <w:rPr>
                <w:highlight w:val="yellow"/>
              </w:rPr>
              <w:t>A közbeszerzési eljárás …. része tekintetében:</w:t>
            </w:r>
          </w:p>
          <w:p w:rsidR="00DB06FD" w:rsidRPr="00AA39A5" w:rsidRDefault="00DB06FD" w:rsidP="003F64A7">
            <w:pPr>
              <w:spacing w:beforeLines="60" w:before="144" w:afterLines="60" w:after="144"/>
              <w:jc w:val="both"/>
              <w:rPr>
                <w:highlight w:val="yellow"/>
              </w:rPr>
            </w:pPr>
          </w:p>
        </w:tc>
      </w:tr>
      <w:tr w:rsidR="00DB06FD" w:rsidRPr="007E2E76" w:rsidTr="003F64A7">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381" w:type="dxa"/>
            <w:shd w:val="clear" w:color="auto" w:fill="auto"/>
          </w:tcPr>
          <w:p w:rsidR="00DB06FD" w:rsidRPr="007E2E76" w:rsidRDefault="00DB06FD" w:rsidP="003F64A7">
            <w:pPr>
              <w:spacing w:beforeLines="60" w:before="144" w:afterLines="60" w:after="144"/>
              <w:jc w:val="both"/>
              <w:rPr>
                <w:b/>
              </w:rPr>
            </w:pPr>
            <w:r w:rsidRPr="00AA39A5">
              <w:rPr>
                <w:b/>
              </w:rPr>
              <w:t xml:space="preserve">A bírálat során figyelmen kívül hagyott ajánlatot tevők </w:t>
            </w:r>
            <w:r w:rsidRPr="007E2E76">
              <w:rPr>
                <w:b/>
              </w:rPr>
              <w:t>neve, címe</w:t>
            </w:r>
            <w:r w:rsidRPr="00AA39A5">
              <w:rPr>
                <w:b/>
              </w:rPr>
              <w:t>:</w:t>
            </w:r>
          </w:p>
        </w:tc>
      </w:tr>
      <w:tr w:rsidR="00DB06FD" w:rsidRPr="007E2E76" w:rsidTr="003F64A7">
        <w:tc>
          <w:tcPr>
            <w:tcW w:w="828" w:type="dxa"/>
            <w:shd w:val="clear" w:color="auto" w:fill="auto"/>
          </w:tcPr>
          <w:p w:rsidR="00DB06FD" w:rsidRPr="007E2E76" w:rsidRDefault="00DB06FD" w:rsidP="003F64A7">
            <w:pPr>
              <w:spacing w:beforeLines="60" w:before="144" w:afterLines="60" w:after="144"/>
              <w:ind w:hanging="720"/>
              <w:rPr>
                <w:b/>
              </w:rPr>
            </w:pPr>
          </w:p>
        </w:tc>
        <w:tc>
          <w:tcPr>
            <w:tcW w:w="8381" w:type="dxa"/>
            <w:shd w:val="clear" w:color="auto" w:fill="auto"/>
          </w:tcPr>
          <w:p w:rsidR="00DB06FD" w:rsidRPr="007E2E76" w:rsidRDefault="00DB06FD" w:rsidP="003F64A7">
            <w:pPr>
              <w:spacing w:beforeLines="60" w:before="144" w:afterLines="60" w:after="144"/>
              <w:jc w:val="both"/>
            </w:pPr>
            <w:r w:rsidRPr="007E2E76">
              <w:rPr>
                <w:highlight w:val="yellow"/>
              </w:rPr>
              <w:t>A közbeszerzési eljárás …. része tekintetében:</w:t>
            </w:r>
          </w:p>
          <w:p w:rsidR="00DB06FD" w:rsidRPr="007E2E76" w:rsidRDefault="00DB06FD" w:rsidP="003F64A7">
            <w:pPr>
              <w:spacing w:beforeLines="60" w:before="144" w:afterLines="60" w:after="144"/>
              <w:jc w:val="both"/>
              <w:rPr>
                <w:b/>
              </w:rPr>
            </w:pPr>
          </w:p>
        </w:tc>
      </w:tr>
      <w:tr w:rsidR="00DB06FD" w:rsidRPr="00AA39A5" w:rsidTr="003F64A7">
        <w:tc>
          <w:tcPr>
            <w:tcW w:w="828" w:type="dxa"/>
            <w:shd w:val="clear" w:color="auto" w:fill="auto"/>
          </w:tcPr>
          <w:p w:rsidR="00DB06FD" w:rsidRPr="00AA39A5" w:rsidRDefault="00DB06FD" w:rsidP="00CB6C3D">
            <w:pPr>
              <w:numPr>
                <w:ilvl w:val="0"/>
                <w:numId w:val="26"/>
              </w:numPr>
              <w:spacing w:beforeLines="60" w:before="144" w:afterLines="60" w:after="144"/>
              <w:ind w:hanging="691"/>
              <w:rPr>
                <w:b/>
              </w:rPr>
            </w:pPr>
          </w:p>
        </w:tc>
        <w:tc>
          <w:tcPr>
            <w:tcW w:w="8381" w:type="dxa"/>
            <w:shd w:val="clear" w:color="auto" w:fill="auto"/>
          </w:tcPr>
          <w:p w:rsidR="00DB06FD" w:rsidRPr="00AA39A5" w:rsidRDefault="00DB06FD" w:rsidP="003F64A7">
            <w:pPr>
              <w:spacing w:beforeLines="60" w:before="144" w:afterLines="60" w:after="144"/>
              <w:jc w:val="both"/>
              <w:rPr>
                <w:highlight w:val="yellow"/>
              </w:rPr>
            </w:pPr>
            <w:r w:rsidRPr="00AA39A5">
              <w:rPr>
                <w:b/>
              </w:rPr>
              <w:t>Az érvénytelen ajánlatot tevők neve, címe és az érvénytelenség indoka:</w:t>
            </w:r>
          </w:p>
        </w:tc>
      </w:tr>
      <w:tr w:rsidR="00DB06FD" w:rsidRPr="00AA39A5" w:rsidTr="003F64A7">
        <w:tc>
          <w:tcPr>
            <w:tcW w:w="828" w:type="dxa"/>
            <w:shd w:val="clear" w:color="auto" w:fill="auto"/>
          </w:tcPr>
          <w:p w:rsidR="00DB06FD" w:rsidRPr="00AA39A5" w:rsidRDefault="00DB06FD" w:rsidP="003F64A7">
            <w:pPr>
              <w:spacing w:beforeLines="60" w:before="144" w:afterLines="60" w:after="144"/>
              <w:ind w:hanging="720"/>
              <w:rPr>
                <w:b/>
              </w:rPr>
            </w:pPr>
          </w:p>
        </w:tc>
        <w:tc>
          <w:tcPr>
            <w:tcW w:w="8381" w:type="dxa"/>
            <w:shd w:val="clear" w:color="auto" w:fill="auto"/>
          </w:tcPr>
          <w:p w:rsidR="00DB06FD" w:rsidRPr="007E2E76" w:rsidRDefault="00DB06FD" w:rsidP="003F64A7">
            <w:pPr>
              <w:spacing w:beforeLines="60" w:before="144" w:afterLines="60" w:after="144"/>
              <w:jc w:val="both"/>
            </w:pPr>
            <w:r w:rsidRPr="007E2E76">
              <w:rPr>
                <w:highlight w:val="yellow"/>
              </w:rPr>
              <w:t>A közbeszerzési eljárás …. része tekintetében:</w:t>
            </w:r>
          </w:p>
          <w:p w:rsidR="00DB06FD" w:rsidRPr="00AA39A5" w:rsidRDefault="00DB06FD" w:rsidP="003F64A7">
            <w:pPr>
              <w:spacing w:beforeLines="60" w:before="144" w:afterLines="60" w:after="144"/>
              <w:jc w:val="both"/>
              <w:rPr>
                <w:highlight w:val="yellow"/>
              </w:rPr>
            </w:pPr>
          </w:p>
        </w:tc>
      </w:tr>
      <w:tr w:rsidR="00DB06FD" w:rsidRPr="007E2E76" w:rsidTr="003F64A7">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381" w:type="dxa"/>
            <w:shd w:val="clear" w:color="auto" w:fill="auto"/>
          </w:tcPr>
          <w:p w:rsidR="00DB06FD" w:rsidRPr="007E2E76" w:rsidRDefault="00DB06FD" w:rsidP="00053F36">
            <w:pPr>
              <w:spacing w:beforeLines="60" w:before="144" w:afterLines="60" w:after="144" w:line="276" w:lineRule="auto"/>
              <w:jc w:val="both"/>
              <w:rPr>
                <w:b/>
              </w:rPr>
            </w:pPr>
            <w:r w:rsidRPr="00AA39A5">
              <w:rPr>
                <w:b/>
              </w:rPr>
              <w:t>Az ajánlatok értékelése során adható pontszám alsó és felső határa (adott esetben):</w:t>
            </w:r>
          </w:p>
        </w:tc>
      </w:tr>
      <w:tr w:rsidR="00DB06FD" w:rsidRPr="007E2E76" w:rsidTr="003F64A7">
        <w:tc>
          <w:tcPr>
            <w:tcW w:w="828" w:type="dxa"/>
            <w:shd w:val="clear" w:color="auto" w:fill="auto"/>
          </w:tcPr>
          <w:p w:rsidR="00DB06FD" w:rsidRPr="007E2E76" w:rsidRDefault="00DB06FD" w:rsidP="003F64A7">
            <w:pPr>
              <w:spacing w:beforeLines="60" w:before="144" w:afterLines="60" w:after="144"/>
              <w:ind w:hanging="720"/>
              <w:rPr>
                <w:b/>
              </w:rPr>
            </w:pPr>
          </w:p>
        </w:tc>
        <w:tc>
          <w:tcPr>
            <w:tcW w:w="8381" w:type="dxa"/>
            <w:shd w:val="clear" w:color="auto" w:fill="auto"/>
          </w:tcPr>
          <w:p w:rsidR="00DB06FD" w:rsidRPr="007E2E76" w:rsidRDefault="00DB06FD" w:rsidP="003F64A7">
            <w:pPr>
              <w:spacing w:beforeLines="60" w:before="144" w:afterLines="60" w:after="144"/>
              <w:jc w:val="both"/>
            </w:pPr>
            <w:r w:rsidRPr="007E2E76">
              <w:t xml:space="preserve">Alsó határ: </w:t>
            </w:r>
            <w:r w:rsidRPr="007E2E76">
              <w:rPr>
                <w:highlight w:val="yellow"/>
              </w:rPr>
              <w:t>…</w:t>
            </w:r>
            <w:r w:rsidRPr="007E2E76">
              <w:t xml:space="preserve"> pont, felső határ: </w:t>
            </w:r>
            <w:r w:rsidRPr="007E2E76">
              <w:rPr>
                <w:highlight w:val="yellow"/>
              </w:rPr>
              <w:t>…</w:t>
            </w:r>
            <w:r w:rsidRPr="007E2E76">
              <w:t xml:space="preserve"> pont.</w:t>
            </w:r>
          </w:p>
        </w:tc>
      </w:tr>
      <w:tr w:rsidR="00DB06FD" w:rsidRPr="007E2E76" w:rsidTr="003F64A7">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381" w:type="dxa"/>
            <w:shd w:val="clear" w:color="auto" w:fill="auto"/>
          </w:tcPr>
          <w:p w:rsidR="00DB06FD" w:rsidRPr="007E2E76" w:rsidRDefault="00DB06FD" w:rsidP="00053F36">
            <w:pPr>
              <w:spacing w:beforeLines="60" w:before="144" w:afterLines="60" w:after="144" w:line="276" w:lineRule="auto"/>
              <w:jc w:val="both"/>
              <w:rPr>
                <w:b/>
              </w:rPr>
            </w:pPr>
            <w:r w:rsidRPr="00AA39A5">
              <w:rPr>
                <w:b/>
              </w:rPr>
              <w:t>Az ajánlatok értékelése során azon módszernek (módszereknek) az ismertetése, amellyel az ajánlatkérő megadta az ajánlatok részszempontok szerinti tartalmi elemeinek értékelése során a ponthatárok közötti pontszámot:</w:t>
            </w:r>
          </w:p>
        </w:tc>
      </w:tr>
      <w:tr w:rsidR="00DB06FD" w:rsidRPr="007E2E76" w:rsidTr="003F64A7">
        <w:tc>
          <w:tcPr>
            <w:tcW w:w="828" w:type="dxa"/>
            <w:shd w:val="clear" w:color="auto" w:fill="auto"/>
          </w:tcPr>
          <w:p w:rsidR="00DB06FD" w:rsidRPr="007E2E76" w:rsidRDefault="00DB06FD" w:rsidP="003F64A7">
            <w:pPr>
              <w:spacing w:beforeLines="60" w:before="144" w:afterLines="60" w:after="144"/>
              <w:ind w:hanging="720"/>
              <w:rPr>
                <w:b/>
              </w:rPr>
            </w:pPr>
          </w:p>
        </w:tc>
        <w:tc>
          <w:tcPr>
            <w:tcW w:w="8381" w:type="dxa"/>
            <w:shd w:val="clear" w:color="auto" w:fill="auto"/>
          </w:tcPr>
          <w:p w:rsidR="00DB06FD" w:rsidRPr="007E2E76" w:rsidRDefault="00DB06FD" w:rsidP="003F64A7">
            <w:pPr>
              <w:spacing w:beforeLines="60" w:before="144" w:afterLines="60" w:after="144"/>
              <w:jc w:val="both"/>
              <w:rPr>
                <w:b/>
              </w:rPr>
            </w:pPr>
            <w:r w:rsidRPr="007E2E76">
              <w:rPr>
                <w:highlight w:val="yellow"/>
              </w:rPr>
              <w:t>…</w:t>
            </w:r>
          </w:p>
        </w:tc>
      </w:tr>
      <w:tr w:rsidR="00DB06FD" w:rsidRPr="007E2E76" w:rsidTr="003F64A7">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381" w:type="dxa"/>
            <w:shd w:val="clear" w:color="auto" w:fill="auto"/>
          </w:tcPr>
          <w:p w:rsidR="00DB06FD" w:rsidRPr="007E2E76" w:rsidRDefault="00DB06FD" w:rsidP="003F64A7">
            <w:pPr>
              <w:spacing w:beforeLines="60" w:before="144" w:afterLines="60" w:after="144"/>
              <w:jc w:val="both"/>
              <w:rPr>
                <w:b/>
              </w:rPr>
            </w:pPr>
            <w:r w:rsidRPr="003909DD">
              <w:rPr>
                <w:b/>
                <w:bCs/>
              </w:rPr>
              <w:t>Az ajánlatok értékelése (adott esetben):</w:t>
            </w:r>
          </w:p>
        </w:tc>
      </w:tr>
    </w:tbl>
    <w:p w:rsidR="00DB06FD" w:rsidRPr="007E2E76" w:rsidRDefault="00DB06FD" w:rsidP="00DB06FD">
      <w:pPr>
        <w:ind w:left="720"/>
      </w:pPr>
      <w:r w:rsidRPr="007E2E76">
        <w:rPr>
          <w:highlight w:val="yellow"/>
        </w:rPr>
        <w:t>A közbeszerzési eljárás …. része tekintetében:</w:t>
      </w:r>
    </w:p>
    <w:tbl>
      <w:tblPr>
        <w:tblW w:w="5000" w:type="pct"/>
        <w:shd w:val="clear" w:color="auto" w:fill="FFFFFF"/>
        <w:tblCellMar>
          <w:left w:w="0" w:type="dxa"/>
          <w:right w:w="0" w:type="dxa"/>
        </w:tblCellMar>
        <w:tblLook w:val="04A0" w:firstRow="1" w:lastRow="0" w:firstColumn="1" w:lastColumn="0" w:noHBand="0" w:noVBand="1"/>
      </w:tblPr>
      <w:tblGrid>
        <w:gridCol w:w="1614"/>
        <w:gridCol w:w="1518"/>
        <w:gridCol w:w="987"/>
        <w:gridCol w:w="987"/>
        <w:gridCol w:w="987"/>
        <w:gridCol w:w="987"/>
        <w:gridCol w:w="987"/>
        <w:gridCol w:w="987"/>
      </w:tblGrid>
      <w:tr w:rsidR="00DB06FD" w:rsidRPr="00AA39A5" w:rsidTr="003F64A7">
        <w:tc>
          <w:tcPr>
            <w:tcW w:w="892" w:type="pct"/>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839" w:type="pct"/>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1090" w:type="pct"/>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Az ajánlattevő neve:</w:t>
            </w:r>
          </w:p>
        </w:tc>
        <w:tc>
          <w:tcPr>
            <w:tcW w:w="1090" w:type="pct"/>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Az ajánlattevő neve:</w:t>
            </w:r>
          </w:p>
        </w:tc>
        <w:tc>
          <w:tcPr>
            <w:tcW w:w="1090" w:type="pct"/>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Az ajánlattevő neve:</w:t>
            </w:r>
          </w:p>
        </w:tc>
      </w:tr>
      <w:tr w:rsidR="00DB06FD" w:rsidRPr="00AA39A5" w:rsidTr="003F64A7">
        <w:tc>
          <w:tcPr>
            <w:tcW w:w="892" w:type="pct"/>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Az értékelés részszempontjai (adott esetben alszempontjai is)</w:t>
            </w:r>
          </w:p>
        </w:tc>
        <w:tc>
          <w:tcPr>
            <w:tcW w:w="839" w:type="pct"/>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A részszempontok súlyszámai (adott esetben az alszempontok súlyszámai is)</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Értékelési pontszám</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Értékelési pontszám és súlyszám szorzata</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Értékelési pontszám</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Értékelési pontszám és súlyszám szorzata</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Értékelési pontszám</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Értékelési pontszám és súlyszám szorzata</w:t>
            </w:r>
          </w:p>
        </w:tc>
      </w:tr>
      <w:tr w:rsidR="00DB06FD" w:rsidRPr="00AA39A5" w:rsidTr="003F64A7">
        <w:tc>
          <w:tcPr>
            <w:tcW w:w="892"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839"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r>
      <w:tr w:rsidR="00DB06FD" w:rsidRPr="00AA39A5" w:rsidTr="003F64A7">
        <w:tc>
          <w:tcPr>
            <w:tcW w:w="892"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839"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r>
      <w:tr w:rsidR="00DB06FD" w:rsidRPr="00AA39A5" w:rsidTr="003F64A7">
        <w:tc>
          <w:tcPr>
            <w:tcW w:w="892"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839"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r>
      <w:tr w:rsidR="00DB06FD" w:rsidRPr="00AA39A5" w:rsidTr="003F64A7">
        <w:tc>
          <w:tcPr>
            <w:tcW w:w="892"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A súlyszámmal szorzott értékelési pontszámok összegei ajánlattevőnként:</w:t>
            </w:r>
          </w:p>
        </w:tc>
        <w:tc>
          <w:tcPr>
            <w:tcW w:w="839"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pPr>
          </w:p>
        </w:tc>
      </w:tr>
      <w:tr w:rsidR="00DB06FD" w:rsidRPr="00AA39A5" w:rsidTr="003F64A7">
        <w:tc>
          <w:tcPr>
            <w:tcW w:w="5000" w:type="pct"/>
            <w:gridSpan w:val="8"/>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AA39A5" w:rsidRDefault="00DB06FD" w:rsidP="003F64A7">
            <w:pPr>
              <w:spacing w:line="295" w:lineRule="atLeast"/>
              <w:rPr>
                <w:color w:val="222222"/>
              </w:rPr>
            </w:pPr>
            <w:r w:rsidRPr="00AA39A5">
              <w:rPr>
                <w:color w:val="222222"/>
              </w:rPr>
              <w:t>Adott esetben a részszempontokra adott pontszám szöveges értékelése:</w:t>
            </w:r>
          </w:p>
        </w:tc>
      </w:tr>
    </w:tbl>
    <w:p w:rsidR="00DB06FD" w:rsidRPr="007E2E76" w:rsidRDefault="00DB06FD" w:rsidP="00DB06FD"/>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60"/>
      </w:tblGrid>
      <w:tr w:rsidR="00DB06FD" w:rsidRPr="007E2E76" w:rsidTr="003F64A7">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460" w:type="dxa"/>
            <w:shd w:val="clear" w:color="auto" w:fill="auto"/>
          </w:tcPr>
          <w:p w:rsidR="00DB06FD" w:rsidRPr="007E2E76" w:rsidRDefault="00DB06FD" w:rsidP="00053F36">
            <w:pPr>
              <w:spacing w:beforeLines="60" w:before="144" w:afterLines="60" w:after="144" w:line="276" w:lineRule="auto"/>
              <w:jc w:val="both"/>
              <w:rPr>
                <w:b/>
                <w:highlight w:val="yellow"/>
              </w:rPr>
            </w:pPr>
            <w:r w:rsidRPr="00F15183">
              <w:rPr>
                <w:b/>
                <w:bCs/>
              </w:rPr>
              <w:t>A nyertes ajánlattevő neve, címe, az ellenszolgáltatás összege és ajánlata kiválasztásának indokai:</w:t>
            </w:r>
          </w:p>
        </w:tc>
      </w:tr>
      <w:tr w:rsidR="00DB06FD" w:rsidRPr="007E2E76" w:rsidTr="003F64A7">
        <w:trPr>
          <w:trHeight w:val="693"/>
        </w:trPr>
        <w:tc>
          <w:tcPr>
            <w:tcW w:w="828" w:type="dxa"/>
            <w:shd w:val="clear" w:color="auto" w:fill="auto"/>
          </w:tcPr>
          <w:p w:rsidR="00DB06FD" w:rsidRPr="007E2E76" w:rsidRDefault="00DB06FD" w:rsidP="003F64A7">
            <w:pPr>
              <w:spacing w:beforeLines="60" w:before="144" w:afterLines="60" w:after="144"/>
              <w:ind w:hanging="720"/>
              <w:rPr>
                <w:b/>
              </w:rPr>
            </w:pPr>
          </w:p>
        </w:tc>
        <w:tc>
          <w:tcPr>
            <w:tcW w:w="8460" w:type="dxa"/>
            <w:shd w:val="clear" w:color="auto" w:fill="auto"/>
          </w:tcPr>
          <w:p w:rsidR="00DB06FD" w:rsidRPr="007E2E76" w:rsidRDefault="00DB06FD" w:rsidP="003F64A7">
            <w:r w:rsidRPr="007E2E76">
              <w:rPr>
                <w:highlight w:val="yellow"/>
              </w:rPr>
              <w:t>A közbeszerzési eljárás …. része tekintetében:</w:t>
            </w:r>
          </w:p>
          <w:p w:rsidR="00DB06FD" w:rsidRPr="007E2E76" w:rsidRDefault="00DB06FD" w:rsidP="003F64A7">
            <w:pPr>
              <w:spacing w:beforeLines="60" w:before="144" w:afterLines="60" w:after="144"/>
              <w:jc w:val="both"/>
              <w:rPr>
                <w:highlight w:val="yellow"/>
              </w:rPr>
            </w:pPr>
          </w:p>
        </w:tc>
      </w:tr>
      <w:tr w:rsidR="00DB06FD" w:rsidRPr="007E2E76" w:rsidTr="00053F36">
        <w:trPr>
          <w:trHeight w:val="415"/>
        </w:trPr>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460" w:type="dxa"/>
            <w:shd w:val="clear" w:color="auto" w:fill="auto"/>
          </w:tcPr>
          <w:p w:rsidR="00DB06FD" w:rsidRPr="00F15183" w:rsidRDefault="00DB06FD" w:rsidP="003F64A7">
            <w:pPr>
              <w:spacing w:beforeLines="60" w:before="144" w:afterLines="60" w:after="144"/>
              <w:jc w:val="both"/>
              <w:rPr>
                <w:b/>
                <w:bCs/>
              </w:rPr>
            </w:pPr>
            <w:r w:rsidRPr="00F15183">
              <w:rPr>
                <w:b/>
                <w:bCs/>
              </w:rPr>
              <w:t>A nyertes ajánlatot követő legkedvezőbb ajánlatot tevő neve, címe, az ellenszolgáltatás összege és ajánlata kiválasztásának indokai:</w:t>
            </w:r>
          </w:p>
        </w:tc>
      </w:tr>
      <w:tr w:rsidR="00DB06FD" w:rsidRPr="007E2E76" w:rsidTr="003F64A7">
        <w:trPr>
          <w:trHeight w:val="693"/>
        </w:trPr>
        <w:tc>
          <w:tcPr>
            <w:tcW w:w="828" w:type="dxa"/>
            <w:shd w:val="clear" w:color="auto" w:fill="auto"/>
          </w:tcPr>
          <w:p w:rsidR="00DB06FD" w:rsidRPr="007E2E76" w:rsidRDefault="00DB06FD" w:rsidP="003F64A7">
            <w:pPr>
              <w:spacing w:beforeLines="60" w:before="144" w:afterLines="60" w:after="144"/>
              <w:ind w:hanging="720"/>
              <w:rPr>
                <w:b/>
              </w:rPr>
            </w:pPr>
          </w:p>
        </w:tc>
        <w:tc>
          <w:tcPr>
            <w:tcW w:w="8460" w:type="dxa"/>
            <w:shd w:val="clear" w:color="auto" w:fill="auto"/>
          </w:tcPr>
          <w:p w:rsidR="00DB06FD" w:rsidRPr="007E2E76" w:rsidRDefault="00DB06FD" w:rsidP="003F64A7">
            <w:r w:rsidRPr="007E2E76">
              <w:rPr>
                <w:highlight w:val="yellow"/>
              </w:rPr>
              <w:t>A közbeszerzési eljárás …. része tekintetében:</w:t>
            </w:r>
          </w:p>
          <w:p w:rsidR="00DB06FD" w:rsidRPr="007E2E76" w:rsidRDefault="00DB06FD" w:rsidP="003F64A7">
            <w:pPr>
              <w:rPr>
                <w:highlight w:val="yellow"/>
              </w:rPr>
            </w:pPr>
          </w:p>
        </w:tc>
      </w:tr>
      <w:tr w:rsidR="00DB06FD" w:rsidRPr="007E2E76" w:rsidTr="003F64A7">
        <w:trPr>
          <w:trHeight w:val="693"/>
        </w:trPr>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460" w:type="dxa"/>
            <w:shd w:val="clear" w:color="auto" w:fill="auto"/>
          </w:tcPr>
          <w:p w:rsidR="00DB06FD" w:rsidRPr="00F15183" w:rsidRDefault="00DB06FD" w:rsidP="003F64A7">
            <w:pPr>
              <w:spacing w:beforeLines="60" w:before="144" w:afterLines="60" w:after="144"/>
              <w:jc w:val="both"/>
              <w:rPr>
                <w:b/>
                <w:bCs/>
              </w:rPr>
            </w:pPr>
            <w:r w:rsidRPr="00EC3BFC">
              <w:rPr>
                <w:b/>
                <w:bCs/>
              </w:rPr>
              <w:t>Alvállalkozó(k) igénybe vétele</w:t>
            </w:r>
            <w:r>
              <w:rPr>
                <w:b/>
                <w:bCs/>
              </w:rPr>
              <w:t xml:space="preserve"> (adott esetben)</w:t>
            </w:r>
            <w:r w:rsidRPr="00F15183">
              <w:rPr>
                <w:b/>
                <w:bCs/>
              </w:rPr>
              <w:t>:</w:t>
            </w:r>
          </w:p>
        </w:tc>
      </w:tr>
      <w:tr w:rsidR="00DB06FD" w:rsidRPr="007E2E76" w:rsidTr="003F64A7">
        <w:trPr>
          <w:trHeight w:val="693"/>
        </w:trPr>
        <w:tc>
          <w:tcPr>
            <w:tcW w:w="828" w:type="dxa"/>
            <w:shd w:val="clear" w:color="auto" w:fill="auto"/>
          </w:tcPr>
          <w:p w:rsidR="00DB06FD" w:rsidRPr="007E2E76" w:rsidRDefault="00DB06FD" w:rsidP="003F64A7">
            <w:pPr>
              <w:spacing w:beforeLines="60" w:before="144" w:afterLines="60" w:after="144"/>
              <w:ind w:hanging="720"/>
              <w:rPr>
                <w:b/>
              </w:rPr>
            </w:pPr>
          </w:p>
        </w:tc>
        <w:tc>
          <w:tcPr>
            <w:tcW w:w="8460" w:type="dxa"/>
            <w:shd w:val="clear" w:color="auto" w:fill="auto"/>
          </w:tcPr>
          <w:p w:rsidR="00DB06FD" w:rsidRPr="007E2E76" w:rsidRDefault="00DB06FD" w:rsidP="00053F36">
            <w:pPr>
              <w:spacing w:line="276" w:lineRule="auto"/>
            </w:pPr>
            <w:r w:rsidRPr="007E2E76">
              <w:rPr>
                <w:highlight w:val="yellow"/>
              </w:rPr>
              <w:t>A közbeszerzési eljárás …. része tekintetében:</w:t>
            </w:r>
          </w:p>
          <w:p w:rsidR="00DB06FD" w:rsidRDefault="00DB06FD" w:rsidP="00053F36">
            <w:pPr>
              <w:spacing w:line="276" w:lineRule="auto"/>
              <w:jc w:val="both"/>
            </w:pPr>
            <w:r w:rsidRPr="00F15183">
              <w:t>A nyertes ajánlattevő ajánlatában a közbeszerzésnek az(ok) a része(i), amely(ek)nek teljesítéséhez az ajánlattevő alvállalkozót kíván igénybe venni:</w:t>
            </w:r>
            <w:r>
              <w:t xml:space="preserve"> </w:t>
            </w:r>
            <w:r w:rsidRPr="007E2E76">
              <w:rPr>
                <w:highlight w:val="yellow"/>
              </w:rPr>
              <w:t>….</w:t>
            </w:r>
          </w:p>
          <w:p w:rsidR="00DB06FD" w:rsidRPr="007E2E76" w:rsidRDefault="00DB06FD" w:rsidP="00053F36">
            <w:pPr>
              <w:spacing w:line="276" w:lineRule="auto"/>
              <w:jc w:val="both"/>
              <w:rPr>
                <w:highlight w:val="yellow"/>
              </w:rPr>
            </w:pPr>
            <w:r w:rsidRPr="00F15183">
              <w:t>A nyertes ajánlatot követő legkedvezőbb ajánlatot tevő ajánlatában a közbeszerzésnek az(ok) a része(i), amely(ek)nek teljesítéséhez az ajánlattevő alvállalkozót kíván igénybe venni:</w:t>
            </w:r>
            <w:r w:rsidRPr="007E2E76">
              <w:rPr>
                <w:highlight w:val="yellow"/>
              </w:rPr>
              <w:t xml:space="preserve"> ….</w:t>
            </w:r>
          </w:p>
        </w:tc>
      </w:tr>
      <w:tr w:rsidR="00DB06FD" w:rsidRPr="007E2E76" w:rsidTr="003F64A7">
        <w:trPr>
          <w:trHeight w:val="693"/>
        </w:trPr>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460" w:type="dxa"/>
            <w:shd w:val="clear" w:color="auto" w:fill="auto"/>
          </w:tcPr>
          <w:p w:rsidR="00DB06FD" w:rsidRPr="00F15183" w:rsidRDefault="00DB06FD" w:rsidP="003F64A7">
            <w:pPr>
              <w:spacing w:beforeLines="60" w:before="144" w:afterLines="60" w:after="144"/>
              <w:jc w:val="both"/>
              <w:rPr>
                <w:b/>
                <w:bCs/>
              </w:rPr>
            </w:pPr>
            <w:r w:rsidRPr="00F15183">
              <w:rPr>
                <w:b/>
                <w:bCs/>
              </w:rPr>
              <w:t>Alvállalkozó(k) megnevezése</w:t>
            </w:r>
            <w:r>
              <w:rPr>
                <w:b/>
                <w:bCs/>
              </w:rPr>
              <w:t xml:space="preserve"> (adott esetben)</w:t>
            </w:r>
            <w:r w:rsidRPr="00F15183">
              <w:rPr>
                <w:b/>
                <w:bCs/>
              </w:rPr>
              <w:t>:</w:t>
            </w:r>
          </w:p>
        </w:tc>
      </w:tr>
      <w:tr w:rsidR="00DB06FD" w:rsidRPr="007E2E76" w:rsidTr="003F64A7">
        <w:trPr>
          <w:trHeight w:val="693"/>
        </w:trPr>
        <w:tc>
          <w:tcPr>
            <w:tcW w:w="828" w:type="dxa"/>
            <w:shd w:val="clear" w:color="auto" w:fill="auto"/>
          </w:tcPr>
          <w:p w:rsidR="00DB06FD" w:rsidRPr="007E2E76" w:rsidRDefault="00DB06FD" w:rsidP="003F64A7">
            <w:pPr>
              <w:spacing w:beforeLines="60" w:before="144" w:afterLines="60" w:after="144"/>
              <w:ind w:left="360"/>
              <w:rPr>
                <w:b/>
              </w:rPr>
            </w:pPr>
          </w:p>
        </w:tc>
        <w:tc>
          <w:tcPr>
            <w:tcW w:w="8460" w:type="dxa"/>
            <w:shd w:val="clear" w:color="auto" w:fill="auto"/>
          </w:tcPr>
          <w:p w:rsidR="00DB06FD" w:rsidRPr="007E2E76" w:rsidRDefault="00DB06FD" w:rsidP="003F64A7">
            <w:pPr>
              <w:rPr>
                <w:highlight w:val="yellow"/>
              </w:rPr>
            </w:pPr>
            <w:r w:rsidRPr="007E2E76">
              <w:rPr>
                <w:highlight w:val="yellow"/>
              </w:rPr>
              <w:t>A közbeszerzési eljárás …. része tekintetében:</w:t>
            </w:r>
          </w:p>
          <w:p w:rsidR="00DB06FD" w:rsidRPr="00EC3BFC" w:rsidRDefault="00DB06FD" w:rsidP="003F64A7">
            <w:pPr>
              <w:spacing w:beforeLines="60" w:before="144" w:afterLines="60" w:after="144"/>
              <w:jc w:val="both"/>
              <w:rPr>
                <w:highlight w:val="yellow"/>
              </w:rPr>
            </w:pPr>
          </w:p>
        </w:tc>
      </w:tr>
      <w:tr w:rsidR="00DB06FD" w:rsidRPr="007E2E76" w:rsidTr="003F64A7">
        <w:trPr>
          <w:trHeight w:val="693"/>
        </w:trPr>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460" w:type="dxa"/>
            <w:shd w:val="clear" w:color="auto" w:fill="auto"/>
          </w:tcPr>
          <w:p w:rsidR="00DB06FD" w:rsidRPr="00F15183" w:rsidRDefault="00DB06FD" w:rsidP="003F64A7">
            <w:pPr>
              <w:spacing w:beforeLines="60" w:before="144" w:afterLines="60" w:after="144"/>
              <w:jc w:val="both"/>
              <w:rPr>
                <w:b/>
                <w:bCs/>
              </w:rPr>
            </w:pPr>
            <w:r w:rsidRPr="00EC3BFC">
              <w:rPr>
                <w:b/>
                <w:bCs/>
              </w:rPr>
              <w:t>Az alkalmasság igazolásában részt vevő szervezetek</w:t>
            </w:r>
            <w:r>
              <w:rPr>
                <w:b/>
                <w:bCs/>
              </w:rPr>
              <w:t>:</w:t>
            </w:r>
          </w:p>
        </w:tc>
      </w:tr>
      <w:tr w:rsidR="00DB06FD" w:rsidRPr="007E2E76" w:rsidTr="003F64A7">
        <w:trPr>
          <w:trHeight w:val="693"/>
        </w:trPr>
        <w:tc>
          <w:tcPr>
            <w:tcW w:w="828" w:type="dxa"/>
            <w:shd w:val="clear" w:color="auto" w:fill="auto"/>
          </w:tcPr>
          <w:p w:rsidR="00DB06FD" w:rsidRPr="007E2E76" w:rsidRDefault="00DB06FD" w:rsidP="003F64A7">
            <w:pPr>
              <w:spacing w:beforeLines="60" w:before="144" w:afterLines="60" w:after="144"/>
              <w:ind w:hanging="720"/>
              <w:rPr>
                <w:b/>
              </w:rPr>
            </w:pPr>
          </w:p>
        </w:tc>
        <w:tc>
          <w:tcPr>
            <w:tcW w:w="8460" w:type="dxa"/>
            <w:shd w:val="clear" w:color="auto" w:fill="auto"/>
          </w:tcPr>
          <w:p w:rsidR="00DB06FD" w:rsidRPr="007E2E76" w:rsidRDefault="00DB06FD" w:rsidP="00053F36">
            <w:pPr>
              <w:spacing w:line="276" w:lineRule="auto"/>
            </w:pPr>
            <w:r w:rsidRPr="007E2E76">
              <w:rPr>
                <w:highlight w:val="yellow"/>
              </w:rPr>
              <w:t>A közbeszerzési eljárás …. része tekintetében:</w:t>
            </w:r>
          </w:p>
          <w:p w:rsidR="00DB06FD" w:rsidRDefault="00DB06FD" w:rsidP="00053F36">
            <w:pPr>
              <w:spacing w:line="276" w:lineRule="auto"/>
              <w:jc w:val="both"/>
            </w:pPr>
            <w:r w:rsidRPr="00EC3BFC">
              <w:t>Az erőforrást nyújtó szervezet(ek) és az alkalmassági követelmény(ek) megjelölése, amely(ek) igazolása érdekében az ajánlattevő ezen szervezet(ek)re (is) támaszkodik a nyertes ajánlattevő ajánlatában:</w:t>
            </w:r>
            <w:r>
              <w:t xml:space="preserve"> </w:t>
            </w:r>
            <w:r w:rsidRPr="007E2E76">
              <w:rPr>
                <w:highlight w:val="yellow"/>
              </w:rPr>
              <w:t>….</w:t>
            </w:r>
          </w:p>
          <w:p w:rsidR="00DB06FD" w:rsidRPr="007E2E76" w:rsidRDefault="00DB06FD" w:rsidP="00053F36">
            <w:pPr>
              <w:spacing w:line="276" w:lineRule="auto"/>
              <w:jc w:val="both"/>
              <w:rPr>
                <w:highlight w:val="yellow"/>
              </w:rPr>
            </w:pPr>
            <w:r w:rsidRPr="00EC3BFC">
              <w:t>Az erőforrást nyújtó szervezet(ek) és az alkalmassági követelmény(ek) megjelölése, amely(ek) igazolása érdekében az ajánlattevő ezen szervezet(ek)re (is) támaszkodik a nyertes ajánlatot követő legkedvezőbb ajánlatot tevő ajánlatában:</w:t>
            </w:r>
            <w:r>
              <w:t xml:space="preserve"> </w:t>
            </w:r>
            <w:r w:rsidRPr="007E2E76">
              <w:rPr>
                <w:highlight w:val="yellow"/>
              </w:rPr>
              <w:t>….</w:t>
            </w:r>
          </w:p>
        </w:tc>
      </w:tr>
      <w:tr w:rsidR="00DB06FD" w:rsidRPr="007E2E76" w:rsidTr="003F64A7">
        <w:trPr>
          <w:trHeight w:val="360"/>
        </w:trPr>
        <w:tc>
          <w:tcPr>
            <w:tcW w:w="828" w:type="dxa"/>
            <w:shd w:val="clear" w:color="auto" w:fill="auto"/>
          </w:tcPr>
          <w:p w:rsidR="00DB06FD" w:rsidRPr="007E2E76" w:rsidRDefault="00DB06FD" w:rsidP="00CB6C3D">
            <w:pPr>
              <w:numPr>
                <w:ilvl w:val="0"/>
                <w:numId w:val="26"/>
              </w:numPr>
              <w:spacing w:beforeLines="60" w:before="144" w:afterLines="60" w:after="144"/>
              <w:ind w:hanging="691"/>
              <w:rPr>
                <w:b/>
              </w:rPr>
            </w:pPr>
          </w:p>
        </w:tc>
        <w:tc>
          <w:tcPr>
            <w:tcW w:w="8460" w:type="dxa"/>
            <w:shd w:val="clear" w:color="auto" w:fill="auto"/>
          </w:tcPr>
          <w:p w:rsidR="00DB06FD" w:rsidRPr="007E2E76" w:rsidRDefault="00DB06FD" w:rsidP="003F64A7">
            <w:pPr>
              <w:spacing w:beforeLines="60" w:before="144" w:afterLines="60" w:after="144"/>
              <w:jc w:val="both"/>
              <w:rPr>
                <w:b/>
              </w:rPr>
            </w:pPr>
            <w:r w:rsidRPr="007E2E76">
              <w:rPr>
                <w:b/>
              </w:rPr>
              <w:t>A bírálóbizottsági tag megjegyzése (adott esetben):</w:t>
            </w:r>
          </w:p>
        </w:tc>
      </w:tr>
      <w:tr w:rsidR="00DB06FD" w:rsidRPr="007E2E76" w:rsidTr="003F64A7">
        <w:trPr>
          <w:trHeight w:val="360"/>
        </w:trPr>
        <w:tc>
          <w:tcPr>
            <w:tcW w:w="828" w:type="dxa"/>
            <w:shd w:val="clear" w:color="auto" w:fill="auto"/>
          </w:tcPr>
          <w:p w:rsidR="00DB06FD" w:rsidRPr="007E2E76" w:rsidRDefault="00DB06FD" w:rsidP="003F64A7">
            <w:pPr>
              <w:spacing w:beforeLines="60" w:before="144" w:afterLines="60" w:after="144"/>
              <w:ind w:hanging="720"/>
            </w:pPr>
          </w:p>
        </w:tc>
        <w:tc>
          <w:tcPr>
            <w:tcW w:w="8460" w:type="dxa"/>
            <w:shd w:val="clear" w:color="auto" w:fill="auto"/>
          </w:tcPr>
          <w:p w:rsidR="00DB06FD" w:rsidRPr="007E2E76" w:rsidRDefault="00DB06FD" w:rsidP="003F64A7">
            <w:pPr>
              <w:spacing w:beforeLines="60" w:before="144" w:afterLines="60" w:after="144"/>
              <w:jc w:val="both"/>
            </w:pPr>
            <w:r w:rsidRPr="007E2E76">
              <w:t>…………………………………………………………………………………………</w:t>
            </w:r>
          </w:p>
        </w:tc>
      </w:tr>
    </w:tbl>
    <w:p w:rsidR="00DB06FD" w:rsidRPr="007E2E76" w:rsidRDefault="00DB06FD" w:rsidP="00DB06FD">
      <w:pPr>
        <w:jc w:val="center"/>
      </w:pPr>
      <w:r w:rsidRPr="007E2E76">
        <w:t>K. m. f.</w:t>
      </w:r>
    </w:p>
    <w:p w:rsidR="00DB06FD" w:rsidRPr="007E2E76" w:rsidRDefault="00DB06FD" w:rsidP="00DB06FD">
      <w:pPr>
        <w:jc w:val="center"/>
      </w:pPr>
    </w:p>
    <w:p w:rsidR="00DB06FD" w:rsidRPr="007E2E76" w:rsidRDefault="00DB06FD" w:rsidP="00DB06FD">
      <w:pPr>
        <w:jc w:val="center"/>
      </w:pPr>
    </w:p>
    <w:p w:rsidR="00DB06FD" w:rsidRPr="007E2E76" w:rsidRDefault="00DB06FD" w:rsidP="00DB06FD">
      <w:pPr>
        <w:jc w:val="center"/>
      </w:pPr>
      <w:r w:rsidRPr="007E2E76">
        <w:t>________________________</w:t>
      </w:r>
    </w:p>
    <w:p w:rsidR="00DB06FD" w:rsidRPr="007E2E76" w:rsidRDefault="00DB06FD" w:rsidP="00DB06FD">
      <w:pPr>
        <w:jc w:val="center"/>
      </w:pPr>
      <w:r w:rsidRPr="007E2E76">
        <w:rPr>
          <w:highlight w:val="yellow"/>
        </w:rPr>
        <w:t>……….</w:t>
      </w:r>
    </w:p>
    <w:p w:rsidR="00DB06FD" w:rsidRPr="00AA39A5" w:rsidRDefault="00DB06FD" w:rsidP="00DB06FD">
      <w:pPr>
        <w:jc w:val="center"/>
      </w:pPr>
      <w:r w:rsidRPr="007E2E76">
        <w:t>Bírálóbizottság tagja</w:t>
      </w:r>
    </w:p>
    <w:p w:rsidR="00DB06FD" w:rsidRDefault="00DB06FD" w:rsidP="000E2D14">
      <w:pPr>
        <w:spacing w:before="120" w:after="120"/>
        <w:ind w:left="708"/>
        <w:jc w:val="right"/>
        <w:rPr>
          <w:b/>
          <w:bCs/>
        </w:rPr>
        <w:sectPr w:rsidR="00DB06FD" w:rsidSect="001E6D23">
          <w:headerReference w:type="even" r:id="rId9"/>
          <w:headerReference w:type="default" r:id="rId10"/>
          <w:pgSz w:w="11906" w:h="16838"/>
          <w:pgMar w:top="1134" w:right="1418" w:bottom="1134" w:left="1418" w:header="709" w:footer="709" w:gutter="0"/>
          <w:cols w:space="708"/>
          <w:docGrid w:linePitch="360"/>
        </w:sectPr>
      </w:pPr>
    </w:p>
    <w:p w:rsidR="005E2775" w:rsidRDefault="005E2775" w:rsidP="000E2D14">
      <w:pPr>
        <w:spacing w:before="120" w:after="120"/>
        <w:ind w:left="708"/>
        <w:jc w:val="right"/>
        <w:rPr>
          <w:b/>
          <w:bCs/>
        </w:rPr>
      </w:pPr>
      <w:r>
        <w:rPr>
          <w:b/>
          <w:bCs/>
        </w:rPr>
        <w:lastRenderedPageBreak/>
        <w:t>2</w:t>
      </w:r>
      <w:r w:rsidR="00BF585D">
        <w:rPr>
          <w:b/>
          <w:bCs/>
        </w:rPr>
        <w:t>/</w:t>
      </w:r>
      <w:r>
        <w:rPr>
          <w:b/>
          <w:bCs/>
        </w:rPr>
        <w:t>b</w:t>
      </w:r>
      <w:r w:rsidR="00BF585D">
        <w:rPr>
          <w:b/>
          <w:bCs/>
        </w:rPr>
        <w:t>.</w:t>
      </w:r>
      <w:r w:rsidRPr="00D40FE1">
        <w:rPr>
          <w:b/>
          <w:bCs/>
        </w:rPr>
        <w:t xml:space="preserve"> számú melléklet</w:t>
      </w:r>
    </w:p>
    <w:p w:rsidR="00DB06FD" w:rsidRPr="00DB06FD" w:rsidRDefault="00DB06FD" w:rsidP="00DB06FD">
      <w:pPr>
        <w:jc w:val="both"/>
      </w:pPr>
    </w:p>
    <w:p w:rsidR="00DB06FD" w:rsidRPr="00DB06FD" w:rsidRDefault="00DB06FD" w:rsidP="00DB06FD">
      <w:pPr>
        <w:jc w:val="center"/>
        <w:rPr>
          <w:b/>
          <w:caps/>
        </w:rPr>
      </w:pPr>
      <w:r w:rsidRPr="00DB06FD">
        <w:rPr>
          <w:b/>
          <w:caps/>
        </w:rPr>
        <w:t>Bírálati jegyzőkönyv</w:t>
      </w:r>
    </w:p>
    <w:p w:rsidR="00DB06FD" w:rsidRPr="00DB06FD" w:rsidRDefault="00DB06FD" w:rsidP="00DB06FD"/>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DB06FD" w:rsidRPr="00DB06FD" w:rsidTr="003F64A7">
        <w:trPr>
          <w:trHeight w:val="284"/>
        </w:trPr>
        <w:tc>
          <w:tcPr>
            <w:tcW w:w="3794" w:type="dxa"/>
            <w:shd w:val="clear" w:color="auto" w:fill="E0E0E0"/>
            <w:vAlign w:val="center"/>
          </w:tcPr>
          <w:p w:rsidR="00DB06FD" w:rsidRPr="00DB06FD" w:rsidRDefault="00DB06FD" w:rsidP="00DB06FD">
            <w:pPr>
              <w:jc w:val="both"/>
              <w:rPr>
                <w:b/>
              </w:rPr>
            </w:pPr>
            <w:r w:rsidRPr="00DB06FD">
              <w:rPr>
                <w:b/>
              </w:rPr>
              <w:t>Ajánlatkérő neve, székhelye:</w:t>
            </w:r>
          </w:p>
        </w:tc>
        <w:tc>
          <w:tcPr>
            <w:tcW w:w="5386" w:type="dxa"/>
            <w:vAlign w:val="center"/>
          </w:tcPr>
          <w:p w:rsidR="00DB06FD" w:rsidRPr="00DB06FD" w:rsidRDefault="00DB06FD" w:rsidP="00DB06FD">
            <w:pPr>
              <w:jc w:val="both"/>
            </w:pPr>
          </w:p>
        </w:tc>
      </w:tr>
      <w:tr w:rsidR="00DB06FD" w:rsidRPr="00DB06FD" w:rsidTr="003F64A7">
        <w:trPr>
          <w:trHeight w:val="284"/>
        </w:trPr>
        <w:tc>
          <w:tcPr>
            <w:tcW w:w="3794" w:type="dxa"/>
            <w:shd w:val="clear" w:color="auto" w:fill="E0E0E0"/>
            <w:vAlign w:val="center"/>
          </w:tcPr>
          <w:p w:rsidR="00DB06FD" w:rsidRPr="00DB06FD" w:rsidRDefault="00DB06FD" w:rsidP="00DB06FD">
            <w:pPr>
              <w:jc w:val="both"/>
              <w:rPr>
                <w:b/>
              </w:rPr>
            </w:pPr>
            <w:r w:rsidRPr="00DB06FD">
              <w:rPr>
                <w:b/>
              </w:rPr>
              <w:t>A közbeszerzési eljárás elnevezése:</w:t>
            </w:r>
          </w:p>
        </w:tc>
        <w:tc>
          <w:tcPr>
            <w:tcW w:w="5386" w:type="dxa"/>
            <w:vAlign w:val="center"/>
          </w:tcPr>
          <w:p w:rsidR="00DB06FD" w:rsidRPr="00DB06FD" w:rsidRDefault="00DB06FD" w:rsidP="00DB06FD">
            <w:pPr>
              <w:jc w:val="both"/>
            </w:pPr>
          </w:p>
        </w:tc>
      </w:tr>
      <w:tr w:rsidR="00DB06FD" w:rsidRPr="00DB06FD" w:rsidTr="003F64A7">
        <w:trPr>
          <w:trHeight w:val="284"/>
        </w:trPr>
        <w:tc>
          <w:tcPr>
            <w:tcW w:w="3794" w:type="dxa"/>
            <w:shd w:val="clear" w:color="auto" w:fill="E0E0E0"/>
            <w:vAlign w:val="center"/>
          </w:tcPr>
          <w:p w:rsidR="00DB06FD" w:rsidRPr="00DB06FD" w:rsidRDefault="00DB06FD" w:rsidP="00DB06FD">
            <w:pPr>
              <w:jc w:val="both"/>
              <w:rPr>
                <w:b/>
              </w:rPr>
            </w:pPr>
            <w:r w:rsidRPr="00DB06FD">
              <w:rPr>
                <w:b/>
              </w:rPr>
              <w:t>A közbeszerzési eljárás nyilvántartási száma (adott esetben):</w:t>
            </w:r>
          </w:p>
        </w:tc>
        <w:tc>
          <w:tcPr>
            <w:tcW w:w="5386" w:type="dxa"/>
            <w:vAlign w:val="center"/>
          </w:tcPr>
          <w:p w:rsidR="00DB06FD" w:rsidRPr="00DB06FD" w:rsidRDefault="00DB06FD" w:rsidP="00DB06FD">
            <w:pPr>
              <w:jc w:val="both"/>
            </w:pPr>
          </w:p>
        </w:tc>
      </w:tr>
      <w:tr w:rsidR="00DB06FD" w:rsidRPr="00DB06FD" w:rsidTr="003F64A7">
        <w:trPr>
          <w:trHeight w:val="284"/>
        </w:trPr>
        <w:tc>
          <w:tcPr>
            <w:tcW w:w="3794" w:type="dxa"/>
            <w:shd w:val="clear" w:color="auto" w:fill="E0E0E0"/>
            <w:vAlign w:val="center"/>
          </w:tcPr>
          <w:p w:rsidR="00DB06FD" w:rsidRPr="00DB06FD" w:rsidRDefault="00DB06FD" w:rsidP="00DB06FD">
            <w:pPr>
              <w:jc w:val="both"/>
              <w:rPr>
                <w:b/>
              </w:rPr>
            </w:pPr>
            <w:r w:rsidRPr="00DB06FD">
              <w:rPr>
                <w:b/>
              </w:rPr>
              <w:t>A közbeszerzésekről szóló 2015. évi CXLIII. törvény (a továbbiakban: Kbt.) mely része, illetve fejezete szerinti eljárás került alkalmazásra:</w:t>
            </w:r>
          </w:p>
        </w:tc>
        <w:tc>
          <w:tcPr>
            <w:tcW w:w="5386" w:type="dxa"/>
            <w:vAlign w:val="center"/>
          </w:tcPr>
          <w:p w:rsidR="00DB06FD" w:rsidRPr="00DB06FD" w:rsidRDefault="00DB06FD" w:rsidP="00DB06FD">
            <w:pPr>
              <w:jc w:val="both"/>
            </w:pPr>
          </w:p>
        </w:tc>
      </w:tr>
      <w:tr w:rsidR="00DB06FD" w:rsidRPr="00DB06FD" w:rsidTr="003F64A7">
        <w:trPr>
          <w:trHeight w:val="284"/>
        </w:trPr>
        <w:tc>
          <w:tcPr>
            <w:tcW w:w="3794" w:type="dxa"/>
            <w:shd w:val="clear" w:color="auto" w:fill="E0E0E0"/>
            <w:vAlign w:val="center"/>
          </w:tcPr>
          <w:p w:rsidR="00DB06FD" w:rsidRPr="00DB06FD" w:rsidRDefault="00DB06FD" w:rsidP="00DB06FD">
            <w:pPr>
              <w:jc w:val="both"/>
              <w:rPr>
                <w:b/>
              </w:rPr>
            </w:pPr>
            <w:r w:rsidRPr="00DB06FD">
              <w:rPr>
                <w:b/>
              </w:rPr>
              <w:t>Az ajánlatok értékelési szempontja:</w:t>
            </w:r>
          </w:p>
        </w:tc>
        <w:tc>
          <w:tcPr>
            <w:tcW w:w="5386" w:type="dxa"/>
            <w:vAlign w:val="center"/>
          </w:tcPr>
          <w:p w:rsidR="00DB06FD" w:rsidRPr="00DB06FD" w:rsidRDefault="00DB06FD" w:rsidP="00DB06FD">
            <w:pPr>
              <w:jc w:val="both"/>
            </w:pPr>
            <w:r w:rsidRPr="00DB06FD">
              <w:rPr>
                <w:highlight w:val="yellow"/>
              </w:rPr>
              <w:t>A legalacsonyabb ár. / A legalacsonyabb költség. / A legjobb ár-érték arány</w:t>
            </w:r>
            <w:r w:rsidR="00EC4EC9">
              <w:t>.</w:t>
            </w:r>
          </w:p>
        </w:tc>
      </w:tr>
      <w:tr w:rsidR="00DB06FD" w:rsidRPr="00DB06FD" w:rsidTr="003F64A7">
        <w:trPr>
          <w:trHeight w:val="284"/>
        </w:trPr>
        <w:tc>
          <w:tcPr>
            <w:tcW w:w="3794" w:type="dxa"/>
            <w:shd w:val="clear" w:color="auto" w:fill="E0E0E0"/>
            <w:vAlign w:val="center"/>
          </w:tcPr>
          <w:p w:rsidR="00DB06FD" w:rsidRPr="00DB06FD" w:rsidRDefault="00DB06FD" w:rsidP="00DB06FD">
            <w:pPr>
              <w:spacing w:before="60" w:after="60"/>
              <w:jc w:val="both"/>
              <w:rPr>
                <w:b/>
              </w:rPr>
            </w:pPr>
            <w:r w:rsidRPr="00DB06FD">
              <w:rPr>
                <w:b/>
              </w:rPr>
              <w:t>A bírálat időpontja:</w:t>
            </w:r>
          </w:p>
        </w:tc>
        <w:tc>
          <w:tcPr>
            <w:tcW w:w="5386" w:type="dxa"/>
            <w:vAlign w:val="center"/>
          </w:tcPr>
          <w:p w:rsidR="00DB06FD" w:rsidRPr="00DB06FD" w:rsidRDefault="00DB06FD" w:rsidP="00DB06FD">
            <w:pPr>
              <w:spacing w:before="60" w:after="60"/>
              <w:jc w:val="both"/>
            </w:pPr>
            <w:r w:rsidRPr="00DB06FD">
              <w:rPr>
                <w:highlight w:val="yellow"/>
              </w:rPr>
              <w:t>201… év …… hónap … nap … óra … perc</w:t>
            </w:r>
          </w:p>
        </w:tc>
      </w:tr>
      <w:tr w:rsidR="00DB06FD" w:rsidRPr="00DB06FD" w:rsidTr="003F64A7">
        <w:trPr>
          <w:trHeight w:val="284"/>
        </w:trPr>
        <w:tc>
          <w:tcPr>
            <w:tcW w:w="3794" w:type="dxa"/>
            <w:shd w:val="clear" w:color="auto" w:fill="E0E0E0"/>
            <w:vAlign w:val="center"/>
          </w:tcPr>
          <w:p w:rsidR="00DB06FD" w:rsidRPr="00DB06FD" w:rsidRDefault="00DB06FD" w:rsidP="00DB06FD">
            <w:pPr>
              <w:spacing w:before="60" w:after="60"/>
              <w:jc w:val="both"/>
              <w:rPr>
                <w:b/>
              </w:rPr>
            </w:pPr>
            <w:r w:rsidRPr="00DB06FD">
              <w:rPr>
                <w:b/>
                <w:highlight w:val="yellow"/>
              </w:rPr>
              <w:t>A bírálat helyszíne:</w:t>
            </w:r>
          </w:p>
        </w:tc>
        <w:tc>
          <w:tcPr>
            <w:tcW w:w="5386" w:type="dxa"/>
            <w:vAlign w:val="center"/>
          </w:tcPr>
          <w:p w:rsidR="00DB06FD" w:rsidRPr="00DB06FD" w:rsidRDefault="00DB06FD" w:rsidP="00DB06FD">
            <w:pPr>
              <w:spacing w:before="60" w:after="60"/>
              <w:jc w:val="both"/>
            </w:pPr>
            <w:r w:rsidRPr="00DB06FD">
              <w:rPr>
                <w:highlight w:val="yellow"/>
              </w:rPr>
              <w:t>Ajánlatkérő székhelye</w:t>
            </w:r>
            <w:r w:rsidR="00EC4EC9">
              <w:t>.</w:t>
            </w:r>
          </w:p>
        </w:tc>
      </w:tr>
      <w:tr w:rsidR="00DB06FD" w:rsidRPr="00DB06FD" w:rsidTr="003F64A7">
        <w:trPr>
          <w:trHeight w:val="284"/>
        </w:trPr>
        <w:tc>
          <w:tcPr>
            <w:tcW w:w="3794" w:type="dxa"/>
            <w:shd w:val="clear" w:color="auto" w:fill="E0E0E0"/>
            <w:vAlign w:val="center"/>
          </w:tcPr>
          <w:p w:rsidR="00DB06FD" w:rsidRPr="00DB06FD" w:rsidRDefault="00DB06FD" w:rsidP="00DB06FD">
            <w:pPr>
              <w:spacing w:before="60" w:after="60"/>
              <w:jc w:val="both"/>
              <w:rPr>
                <w:b/>
              </w:rPr>
            </w:pPr>
            <w:r w:rsidRPr="00DB06FD">
              <w:rPr>
                <w:b/>
              </w:rPr>
              <w:t>A bírálóbizottság tagjai:</w:t>
            </w:r>
          </w:p>
        </w:tc>
        <w:tc>
          <w:tcPr>
            <w:tcW w:w="5386" w:type="dxa"/>
            <w:vAlign w:val="center"/>
          </w:tcPr>
          <w:p w:rsidR="00DB06FD" w:rsidRPr="00DB06FD" w:rsidRDefault="00DB06FD" w:rsidP="00DB06FD">
            <w:pPr>
              <w:spacing w:before="60" w:after="60"/>
              <w:jc w:val="both"/>
              <w:rPr>
                <w:highlight w:val="yellow"/>
              </w:rPr>
            </w:pPr>
            <w:r w:rsidRPr="00DB06FD">
              <w:rPr>
                <w:highlight w:val="yellow"/>
              </w:rPr>
              <w:t>…</w:t>
            </w:r>
          </w:p>
          <w:p w:rsidR="00DB06FD" w:rsidRPr="00DB06FD" w:rsidRDefault="00DB06FD" w:rsidP="00DB06FD">
            <w:pPr>
              <w:spacing w:before="60" w:after="60"/>
              <w:jc w:val="both"/>
              <w:rPr>
                <w:highlight w:val="yellow"/>
              </w:rPr>
            </w:pPr>
            <w:r w:rsidRPr="00DB06FD">
              <w:rPr>
                <w:highlight w:val="yellow"/>
              </w:rPr>
              <w:t>…</w:t>
            </w:r>
          </w:p>
          <w:p w:rsidR="00DB06FD" w:rsidRPr="00DB06FD" w:rsidRDefault="00DB06FD" w:rsidP="00DB06FD">
            <w:pPr>
              <w:spacing w:before="60" w:after="60"/>
              <w:jc w:val="both"/>
              <w:rPr>
                <w:highlight w:val="yellow"/>
              </w:rPr>
            </w:pPr>
            <w:r w:rsidRPr="00DB06FD">
              <w:rPr>
                <w:highlight w:val="yellow"/>
              </w:rPr>
              <w:t>…</w:t>
            </w:r>
          </w:p>
        </w:tc>
      </w:tr>
      <w:tr w:rsidR="00DB06FD" w:rsidRPr="00DB06FD" w:rsidTr="003F64A7">
        <w:trPr>
          <w:trHeight w:val="284"/>
        </w:trPr>
        <w:tc>
          <w:tcPr>
            <w:tcW w:w="3794" w:type="dxa"/>
            <w:shd w:val="clear" w:color="auto" w:fill="E0E0E0"/>
            <w:vAlign w:val="center"/>
          </w:tcPr>
          <w:p w:rsidR="00DB06FD" w:rsidRPr="00DB06FD" w:rsidRDefault="00DB06FD" w:rsidP="00DB06FD">
            <w:pPr>
              <w:spacing w:before="60" w:after="60"/>
              <w:jc w:val="both"/>
              <w:rPr>
                <w:b/>
              </w:rPr>
            </w:pPr>
            <w:r w:rsidRPr="00DB06FD">
              <w:rPr>
                <w:b/>
              </w:rPr>
              <w:t>A jegyzőkönyv melléklete:</w:t>
            </w:r>
          </w:p>
        </w:tc>
        <w:tc>
          <w:tcPr>
            <w:tcW w:w="5386" w:type="dxa"/>
            <w:vAlign w:val="center"/>
          </w:tcPr>
          <w:p w:rsidR="00DB06FD" w:rsidRPr="00DB06FD" w:rsidRDefault="00DB06FD" w:rsidP="00DB06FD">
            <w:pPr>
              <w:spacing w:before="60" w:after="60"/>
              <w:jc w:val="both"/>
              <w:rPr>
                <w:highlight w:val="yellow"/>
              </w:rPr>
            </w:pPr>
            <w:r w:rsidRPr="00DB06FD">
              <w:t>bírálati lapok</w:t>
            </w:r>
          </w:p>
        </w:tc>
      </w:tr>
    </w:tbl>
    <w:p w:rsidR="00DB06FD" w:rsidRPr="00DB06FD" w:rsidRDefault="00DB06FD" w:rsidP="00DB06FD"/>
    <w:p w:rsidR="00DB06FD" w:rsidRPr="00DB06FD" w:rsidRDefault="00DB06FD" w:rsidP="00DB06FD">
      <w:pPr>
        <w:jc w:val="center"/>
        <w:rPr>
          <w:b/>
        </w:rPr>
      </w:pPr>
      <w:r w:rsidRPr="00DB06FD">
        <w:rPr>
          <w:b/>
        </w:rPr>
        <w:t>Írásbeli szakvélemény és döntési javaslat</w:t>
      </w:r>
    </w:p>
    <w:p w:rsidR="00DB06FD" w:rsidRPr="00DB06FD" w:rsidRDefault="00DB06FD" w:rsidP="00DB06FD"/>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14"/>
      </w:tblGrid>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4" w:type="dxa"/>
            <w:shd w:val="clear" w:color="auto" w:fill="auto"/>
          </w:tcPr>
          <w:p w:rsidR="00DB06FD" w:rsidRPr="00DB06FD" w:rsidRDefault="00DB06FD" w:rsidP="00DB06FD">
            <w:pPr>
              <w:spacing w:beforeLines="60" w:before="144" w:afterLines="60" w:after="144"/>
              <w:jc w:val="both"/>
              <w:rPr>
                <w:b/>
              </w:rPr>
            </w:pPr>
            <w:r w:rsidRPr="00DB06FD">
              <w:rPr>
                <w:b/>
              </w:rPr>
              <w:t>Az eljárás megindításának dátuma:</w:t>
            </w:r>
          </w:p>
        </w:tc>
      </w:tr>
      <w:tr w:rsidR="00DB06FD" w:rsidRPr="00DB06FD" w:rsidTr="003F64A7">
        <w:tc>
          <w:tcPr>
            <w:tcW w:w="648" w:type="dxa"/>
            <w:shd w:val="clear" w:color="auto" w:fill="auto"/>
          </w:tcPr>
          <w:p w:rsidR="00DB06FD" w:rsidRPr="00DB06FD" w:rsidRDefault="00DB06FD" w:rsidP="00DB06FD">
            <w:pPr>
              <w:spacing w:beforeLines="60" w:before="144" w:afterLines="60" w:after="144"/>
              <w:rPr>
                <w:b/>
              </w:rPr>
            </w:pPr>
          </w:p>
        </w:tc>
        <w:tc>
          <w:tcPr>
            <w:tcW w:w="8414" w:type="dxa"/>
            <w:shd w:val="clear" w:color="auto" w:fill="auto"/>
          </w:tcPr>
          <w:p w:rsidR="00DB06FD" w:rsidRPr="00DB06FD" w:rsidRDefault="00DB06FD" w:rsidP="00DB06FD">
            <w:pPr>
              <w:spacing w:beforeLines="60" w:before="144" w:afterLines="60" w:after="144"/>
              <w:jc w:val="both"/>
              <w:rPr>
                <w:b/>
              </w:rPr>
            </w:pP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4" w:type="dxa"/>
            <w:shd w:val="clear" w:color="auto" w:fill="auto"/>
          </w:tcPr>
          <w:p w:rsidR="00DB06FD" w:rsidRPr="00DB06FD" w:rsidRDefault="00DB06FD" w:rsidP="00DB06FD">
            <w:pPr>
              <w:spacing w:beforeLines="60" w:before="144" w:afterLines="60" w:after="144"/>
              <w:jc w:val="both"/>
              <w:rPr>
                <w:b/>
              </w:rPr>
            </w:pPr>
            <w:r w:rsidRPr="00DB06FD">
              <w:rPr>
                <w:b/>
              </w:rPr>
              <w:t>Az ajánlatok bontásának időpontja:</w:t>
            </w:r>
          </w:p>
        </w:tc>
      </w:tr>
      <w:tr w:rsidR="00DB06FD" w:rsidRPr="00DB06FD" w:rsidTr="003F64A7">
        <w:tc>
          <w:tcPr>
            <w:tcW w:w="648" w:type="dxa"/>
            <w:shd w:val="clear" w:color="auto" w:fill="auto"/>
          </w:tcPr>
          <w:p w:rsidR="00DB06FD" w:rsidRPr="00DB06FD" w:rsidRDefault="00DB06FD" w:rsidP="00DB06FD">
            <w:pPr>
              <w:spacing w:beforeLines="60" w:before="144" w:afterLines="60" w:after="144"/>
              <w:ind w:left="540"/>
              <w:rPr>
                <w:b/>
              </w:rPr>
            </w:pPr>
          </w:p>
        </w:tc>
        <w:tc>
          <w:tcPr>
            <w:tcW w:w="8414" w:type="dxa"/>
            <w:shd w:val="clear" w:color="auto" w:fill="auto"/>
          </w:tcPr>
          <w:p w:rsidR="00DB06FD" w:rsidRPr="00DB06FD" w:rsidRDefault="00DB06FD" w:rsidP="00DB06FD">
            <w:pPr>
              <w:spacing w:beforeLines="60" w:before="144" w:afterLines="60" w:after="144"/>
              <w:jc w:val="both"/>
              <w:rPr>
                <w:highlight w:val="yellow"/>
              </w:rPr>
            </w:pPr>
            <w:r w:rsidRPr="00DB06FD">
              <w:rPr>
                <w:highlight w:val="yellow"/>
              </w:rPr>
              <w:t>Az eredeti ajánlatok tekintetében: 201… év …… hónap … nap … óra … perc</w:t>
            </w:r>
          </w:p>
          <w:p w:rsidR="00DB06FD" w:rsidRPr="00DB06FD" w:rsidRDefault="00DB06FD" w:rsidP="00DB06FD">
            <w:pPr>
              <w:spacing w:beforeLines="60" w:before="144" w:afterLines="60" w:after="144"/>
              <w:jc w:val="both"/>
              <w:rPr>
                <w:highlight w:val="yellow"/>
              </w:rPr>
            </w:pPr>
            <w:r w:rsidRPr="00DB06FD">
              <w:rPr>
                <w:highlight w:val="yellow"/>
              </w:rPr>
              <w:t>A végleges ajánlatok tekintetében: 201… év …… hónap … nap … óra … perc</w:t>
            </w: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4" w:type="dxa"/>
            <w:shd w:val="clear" w:color="auto" w:fill="auto"/>
          </w:tcPr>
          <w:p w:rsidR="00DB06FD" w:rsidRPr="00DB06FD" w:rsidRDefault="00DB06FD" w:rsidP="00DB06FD">
            <w:pPr>
              <w:spacing w:beforeLines="60" w:before="144" w:afterLines="60" w:after="144"/>
              <w:jc w:val="both"/>
              <w:rPr>
                <w:highlight w:val="yellow"/>
              </w:rPr>
            </w:pPr>
            <w:r w:rsidRPr="00DB06FD">
              <w:rPr>
                <w:b/>
              </w:rPr>
              <w:t>Az ajánlatkérő által rendelkezésre álló anyagi fedezet összege:</w:t>
            </w:r>
          </w:p>
        </w:tc>
      </w:tr>
      <w:tr w:rsidR="00DB06FD" w:rsidRPr="00DB06FD" w:rsidTr="003F64A7">
        <w:tc>
          <w:tcPr>
            <w:tcW w:w="648" w:type="dxa"/>
            <w:shd w:val="clear" w:color="auto" w:fill="auto"/>
          </w:tcPr>
          <w:p w:rsidR="00DB06FD" w:rsidRPr="00DB06FD" w:rsidRDefault="00DB06FD" w:rsidP="00DB06FD">
            <w:pPr>
              <w:spacing w:beforeLines="60" w:before="144" w:afterLines="60" w:after="144"/>
              <w:ind w:left="540"/>
              <w:rPr>
                <w:b/>
              </w:rPr>
            </w:pPr>
          </w:p>
        </w:tc>
        <w:tc>
          <w:tcPr>
            <w:tcW w:w="8414" w:type="dxa"/>
            <w:shd w:val="clear" w:color="auto" w:fill="auto"/>
          </w:tcPr>
          <w:p w:rsidR="00DB06FD" w:rsidRPr="00DB06FD" w:rsidRDefault="00DB06FD" w:rsidP="00DB06FD">
            <w:pPr>
              <w:spacing w:beforeLines="60" w:before="144" w:afterLines="60" w:after="144"/>
              <w:jc w:val="both"/>
              <w:rPr>
                <w:highlight w:val="yellow"/>
              </w:rPr>
            </w:pP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4" w:type="dxa"/>
            <w:shd w:val="clear" w:color="auto" w:fill="auto"/>
          </w:tcPr>
          <w:p w:rsidR="00DB06FD" w:rsidRPr="00DB06FD" w:rsidRDefault="00DB06FD" w:rsidP="00DB06FD">
            <w:pPr>
              <w:spacing w:beforeLines="60" w:before="144" w:afterLines="60" w:after="144"/>
              <w:jc w:val="both"/>
              <w:rPr>
                <w:b/>
              </w:rPr>
            </w:pPr>
            <w:r w:rsidRPr="00DB06FD">
              <w:rPr>
                <w:b/>
              </w:rPr>
              <w:t>Az ajánlattevők neve, címe:</w:t>
            </w:r>
          </w:p>
        </w:tc>
      </w:tr>
      <w:tr w:rsidR="00DB06FD" w:rsidRPr="00DB06FD" w:rsidTr="003F64A7">
        <w:tc>
          <w:tcPr>
            <w:tcW w:w="648" w:type="dxa"/>
            <w:shd w:val="clear" w:color="auto" w:fill="auto"/>
          </w:tcPr>
          <w:p w:rsidR="00DB06FD" w:rsidRPr="00DB06FD" w:rsidRDefault="00DB06FD" w:rsidP="00DB06FD">
            <w:pPr>
              <w:spacing w:beforeLines="60" w:before="144" w:afterLines="60" w:after="144"/>
              <w:ind w:left="540"/>
              <w:rPr>
                <w:b/>
              </w:rPr>
            </w:pPr>
          </w:p>
        </w:tc>
        <w:tc>
          <w:tcPr>
            <w:tcW w:w="8414" w:type="dxa"/>
            <w:shd w:val="clear" w:color="auto" w:fill="auto"/>
          </w:tcPr>
          <w:p w:rsidR="00DB06FD" w:rsidRPr="00DB06FD" w:rsidRDefault="00DB06FD" w:rsidP="00DB06FD">
            <w:pPr>
              <w:spacing w:beforeLines="60" w:before="144" w:afterLines="60" w:after="144"/>
              <w:jc w:val="both"/>
            </w:pPr>
            <w:r w:rsidRPr="00DB06FD">
              <w:rPr>
                <w:highlight w:val="yellow"/>
              </w:rPr>
              <w:t>A közbeszerzési eljárás …. része tekintetében:</w:t>
            </w:r>
          </w:p>
          <w:p w:rsidR="00DB06FD" w:rsidRPr="00DB06FD" w:rsidRDefault="00DB06FD" w:rsidP="00DB06FD">
            <w:pPr>
              <w:spacing w:beforeLines="60" w:before="144" w:afterLines="60" w:after="144"/>
              <w:jc w:val="both"/>
              <w:rPr>
                <w:b/>
              </w:rPr>
            </w:pP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4" w:type="dxa"/>
            <w:shd w:val="clear" w:color="auto" w:fill="auto"/>
          </w:tcPr>
          <w:p w:rsidR="00DB06FD" w:rsidRPr="00DB06FD" w:rsidRDefault="00DB06FD" w:rsidP="00DB06FD">
            <w:pPr>
              <w:spacing w:beforeLines="60" w:before="144" w:afterLines="60" w:after="144"/>
              <w:jc w:val="both"/>
              <w:rPr>
                <w:highlight w:val="yellow"/>
              </w:rPr>
            </w:pPr>
            <w:r w:rsidRPr="00DB06FD">
              <w:rPr>
                <w:b/>
              </w:rPr>
              <w:t>Hiánypótlás, felvilágosítás kérés és a számítási hibajavítása (adott esetben):</w:t>
            </w:r>
          </w:p>
        </w:tc>
      </w:tr>
      <w:tr w:rsidR="00DB06FD" w:rsidRPr="00DB06FD" w:rsidTr="003F64A7">
        <w:tc>
          <w:tcPr>
            <w:tcW w:w="648" w:type="dxa"/>
            <w:shd w:val="clear" w:color="auto" w:fill="auto"/>
          </w:tcPr>
          <w:p w:rsidR="00DB06FD" w:rsidRPr="00DB06FD" w:rsidRDefault="00DB06FD" w:rsidP="00DB06FD">
            <w:pPr>
              <w:spacing w:beforeLines="60" w:before="144" w:afterLines="60" w:after="144"/>
              <w:ind w:left="540"/>
              <w:rPr>
                <w:b/>
              </w:rPr>
            </w:pPr>
          </w:p>
        </w:tc>
        <w:tc>
          <w:tcPr>
            <w:tcW w:w="8414" w:type="dxa"/>
            <w:shd w:val="clear" w:color="auto" w:fill="auto"/>
          </w:tcPr>
          <w:p w:rsidR="00DB06FD" w:rsidRPr="00DB06FD" w:rsidRDefault="00DB06FD" w:rsidP="00DB06FD">
            <w:pPr>
              <w:spacing w:beforeLines="60" w:before="144" w:afterLines="60" w:after="144"/>
              <w:jc w:val="both"/>
            </w:pPr>
            <w:r w:rsidRPr="00DB06FD">
              <w:rPr>
                <w:highlight w:val="yellow"/>
              </w:rPr>
              <w:t>A közbeszerzési eljárás …. része tekintetében:</w:t>
            </w:r>
          </w:p>
          <w:p w:rsidR="00DB06FD" w:rsidRPr="00DB06FD" w:rsidRDefault="00DB06FD" w:rsidP="00DB06FD">
            <w:pPr>
              <w:spacing w:beforeLines="60" w:before="144" w:afterLines="60" w:after="144"/>
              <w:jc w:val="both"/>
              <w:rPr>
                <w:highlight w:val="yellow"/>
              </w:rPr>
            </w:pP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4" w:type="dxa"/>
            <w:shd w:val="clear" w:color="auto" w:fill="auto"/>
          </w:tcPr>
          <w:p w:rsidR="00DB06FD" w:rsidRPr="00DB06FD" w:rsidRDefault="00DB06FD" w:rsidP="00DB06FD">
            <w:pPr>
              <w:spacing w:beforeLines="60" w:before="144" w:afterLines="60" w:after="144"/>
              <w:jc w:val="both"/>
              <w:rPr>
                <w:b/>
              </w:rPr>
            </w:pPr>
            <w:r w:rsidRPr="00DB06FD">
              <w:rPr>
                <w:b/>
              </w:rPr>
              <w:t>Aránytalanul alacsony ár és egyéb aránytalan vállalások (adott esetben):</w:t>
            </w:r>
          </w:p>
          <w:p w:rsidR="00DB06FD" w:rsidRPr="00DB06FD" w:rsidRDefault="00DB06FD" w:rsidP="00DB06FD">
            <w:pPr>
              <w:spacing w:beforeLines="60" w:before="144" w:afterLines="60" w:after="144"/>
              <w:jc w:val="both"/>
              <w:rPr>
                <w:b/>
              </w:rPr>
            </w:pPr>
          </w:p>
        </w:tc>
      </w:tr>
      <w:tr w:rsidR="00DB06FD" w:rsidRPr="00DB06FD" w:rsidTr="003F64A7">
        <w:tc>
          <w:tcPr>
            <w:tcW w:w="648" w:type="dxa"/>
            <w:shd w:val="clear" w:color="auto" w:fill="auto"/>
          </w:tcPr>
          <w:p w:rsidR="00DB06FD" w:rsidRPr="00DB06FD" w:rsidRDefault="00DB06FD" w:rsidP="00DB06FD">
            <w:pPr>
              <w:spacing w:beforeLines="60" w:before="144" w:afterLines="60" w:after="144"/>
              <w:ind w:left="540"/>
              <w:rPr>
                <w:b/>
              </w:rPr>
            </w:pPr>
          </w:p>
        </w:tc>
        <w:tc>
          <w:tcPr>
            <w:tcW w:w="8414" w:type="dxa"/>
            <w:shd w:val="clear" w:color="auto" w:fill="auto"/>
          </w:tcPr>
          <w:p w:rsidR="00DB06FD" w:rsidRPr="00DB06FD" w:rsidRDefault="00DB06FD" w:rsidP="00DB06FD">
            <w:pPr>
              <w:spacing w:beforeLines="60" w:before="144" w:afterLines="60" w:after="144"/>
              <w:jc w:val="both"/>
            </w:pPr>
            <w:r w:rsidRPr="00DB06FD">
              <w:rPr>
                <w:highlight w:val="yellow"/>
              </w:rPr>
              <w:t>A közbeszerzési eljárás …. része tekintetében:</w:t>
            </w:r>
          </w:p>
          <w:p w:rsidR="00DB06FD" w:rsidRPr="00DB06FD" w:rsidRDefault="00DB06FD" w:rsidP="00DB06FD">
            <w:pPr>
              <w:spacing w:beforeLines="60" w:before="144" w:afterLines="60" w:after="144"/>
              <w:jc w:val="both"/>
              <w:rPr>
                <w:highlight w:val="yellow"/>
              </w:rPr>
            </w:pP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4" w:type="dxa"/>
            <w:shd w:val="clear" w:color="auto" w:fill="auto"/>
          </w:tcPr>
          <w:p w:rsidR="00DB06FD" w:rsidRPr="00DB06FD" w:rsidRDefault="00DB06FD" w:rsidP="00DB06FD">
            <w:pPr>
              <w:spacing w:beforeLines="60" w:before="144" w:afterLines="60" w:after="144"/>
              <w:jc w:val="both"/>
              <w:rPr>
                <w:b/>
              </w:rPr>
            </w:pPr>
            <w:r w:rsidRPr="00DB06FD">
              <w:rPr>
                <w:b/>
              </w:rPr>
              <w:t>Az érvényes ajánlatot tevők neve, címe, alkalmasságuk indokolása és ajánlatuknak az értékelési szempont szerinti tartalmi eleme(i):</w:t>
            </w:r>
          </w:p>
        </w:tc>
      </w:tr>
      <w:tr w:rsidR="00DB06FD" w:rsidRPr="00DB06FD" w:rsidTr="003F64A7">
        <w:tc>
          <w:tcPr>
            <w:tcW w:w="648" w:type="dxa"/>
            <w:shd w:val="clear" w:color="auto" w:fill="auto"/>
          </w:tcPr>
          <w:p w:rsidR="00DB06FD" w:rsidRPr="00DB06FD" w:rsidRDefault="00DB06FD" w:rsidP="00DB06FD">
            <w:pPr>
              <w:spacing w:beforeLines="60" w:before="144" w:afterLines="60" w:after="144"/>
              <w:ind w:left="540"/>
              <w:rPr>
                <w:b/>
              </w:rPr>
            </w:pPr>
          </w:p>
        </w:tc>
        <w:tc>
          <w:tcPr>
            <w:tcW w:w="8414" w:type="dxa"/>
            <w:shd w:val="clear" w:color="auto" w:fill="auto"/>
          </w:tcPr>
          <w:p w:rsidR="00DB06FD" w:rsidRPr="00DB06FD" w:rsidRDefault="00DB06FD" w:rsidP="00DB06FD">
            <w:pPr>
              <w:spacing w:beforeLines="60" w:before="144" w:afterLines="60" w:after="144"/>
              <w:jc w:val="both"/>
            </w:pPr>
            <w:r w:rsidRPr="00DB06FD">
              <w:rPr>
                <w:highlight w:val="yellow"/>
              </w:rPr>
              <w:t>A közbeszerzési eljárás …. része tekintetében:</w:t>
            </w:r>
          </w:p>
          <w:p w:rsidR="00DB06FD" w:rsidRPr="00DB06FD" w:rsidRDefault="00DB06FD" w:rsidP="00DB06FD">
            <w:pPr>
              <w:spacing w:beforeLines="60" w:before="144" w:afterLines="60" w:after="144"/>
              <w:jc w:val="both"/>
              <w:rPr>
                <w:b/>
              </w:rPr>
            </w:pP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4" w:type="dxa"/>
            <w:shd w:val="clear" w:color="auto" w:fill="auto"/>
          </w:tcPr>
          <w:p w:rsidR="00DB06FD" w:rsidRPr="00DB06FD" w:rsidRDefault="00DB06FD" w:rsidP="00DB06FD">
            <w:pPr>
              <w:spacing w:beforeLines="60" w:before="144" w:afterLines="60" w:after="144"/>
              <w:jc w:val="both"/>
              <w:rPr>
                <w:b/>
                <w:highlight w:val="yellow"/>
              </w:rPr>
            </w:pPr>
            <w:r w:rsidRPr="00DB06FD">
              <w:rPr>
                <w:b/>
              </w:rPr>
              <w:t>A bírálat során figyelmen kívül hagyott ajánlatot tevők neve, címe:</w:t>
            </w:r>
          </w:p>
        </w:tc>
      </w:tr>
      <w:tr w:rsidR="00DB06FD" w:rsidRPr="00DB06FD" w:rsidTr="003F64A7">
        <w:tc>
          <w:tcPr>
            <w:tcW w:w="648" w:type="dxa"/>
            <w:shd w:val="clear" w:color="auto" w:fill="auto"/>
          </w:tcPr>
          <w:p w:rsidR="00DB06FD" w:rsidRPr="00DB06FD" w:rsidRDefault="00DB06FD" w:rsidP="00DB06FD">
            <w:pPr>
              <w:spacing w:beforeLines="60" w:before="144" w:afterLines="60" w:after="144"/>
              <w:ind w:left="540"/>
              <w:rPr>
                <w:b/>
              </w:rPr>
            </w:pPr>
          </w:p>
        </w:tc>
        <w:tc>
          <w:tcPr>
            <w:tcW w:w="8414" w:type="dxa"/>
            <w:shd w:val="clear" w:color="auto" w:fill="auto"/>
          </w:tcPr>
          <w:p w:rsidR="00DB06FD" w:rsidRPr="00DB06FD" w:rsidRDefault="00DB06FD" w:rsidP="00DB06FD">
            <w:pPr>
              <w:spacing w:beforeLines="60" w:before="144" w:afterLines="60" w:after="144"/>
              <w:jc w:val="both"/>
            </w:pPr>
            <w:r w:rsidRPr="00DB06FD">
              <w:rPr>
                <w:highlight w:val="yellow"/>
              </w:rPr>
              <w:t>A közbeszerzési eljárás …. része tekintetében:</w:t>
            </w:r>
          </w:p>
          <w:p w:rsidR="00DB06FD" w:rsidRPr="00DB06FD" w:rsidRDefault="00DB06FD" w:rsidP="00DB06FD">
            <w:pPr>
              <w:spacing w:beforeLines="60" w:before="144" w:afterLines="60" w:after="144"/>
              <w:jc w:val="both"/>
              <w:rPr>
                <w:highlight w:val="yellow"/>
              </w:rPr>
            </w:pP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4" w:type="dxa"/>
            <w:shd w:val="clear" w:color="auto" w:fill="auto"/>
          </w:tcPr>
          <w:p w:rsidR="00DB06FD" w:rsidRPr="00DB06FD" w:rsidRDefault="00DB06FD" w:rsidP="00DB06FD">
            <w:pPr>
              <w:spacing w:beforeLines="60" w:before="144" w:afterLines="60" w:after="144"/>
              <w:jc w:val="both"/>
              <w:rPr>
                <w:b/>
              </w:rPr>
            </w:pPr>
            <w:r w:rsidRPr="00DB06FD">
              <w:rPr>
                <w:b/>
              </w:rPr>
              <w:t>Az érvénytelen ajánlatot tevők neve, címe és az érvénytelenség indoka:</w:t>
            </w:r>
          </w:p>
        </w:tc>
      </w:tr>
      <w:tr w:rsidR="00DB06FD" w:rsidRPr="00DB06FD" w:rsidTr="003F64A7">
        <w:tc>
          <w:tcPr>
            <w:tcW w:w="648" w:type="dxa"/>
            <w:shd w:val="clear" w:color="auto" w:fill="auto"/>
          </w:tcPr>
          <w:p w:rsidR="00DB06FD" w:rsidRPr="00DB06FD" w:rsidRDefault="00DB06FD" w:rsidP="00DB06FD">
            <w:pPr>
              <w:spacing w:beforeLines="60" w:before="144" w:afterLines="60" w:after="144"/>
              <w:rPr>
                <w:b/>
              </w:rPr>
            </w:pPr>
          </w:p>
        </w:tc>
        <w:tc>
          <w:tcPr>
            <w:tcW w:w="8414" w:type="dxa"/>
            <w:shd w:val="clear" w:color="auto" w:fill="auto"/>
          </w:tcPr>
          <w:p w:rsidR="00DB06FD" w:rsidRPr="00DB06FD" w:rsidRDefault="00DB06FD" w:rsidP="00DB06FD">
            <w:pPr>
              <w:spacing w:beforeLines="60" w:before="144" w:afterLines="60" w:after="144"/>
              <w:jc w:val="both"/>
            </w:pPr>
            <w:r w:rsidRPr="00DB06FD">
              <w:rPr>
                <w:highlight w:val="yellow"/>
              </w:rPr>
              <w:t>A közbeszerzési eljárás …. része tekintetében:</w:t>
            </w:r>
          </w:p>
          <w:p w:rsidR="00DB06FD" w:rsidRPr="00DB06FD" w:rsidRDefault="00DB06FD" w:rsidP="00DB06FD">
            <w:pPr>
              <w:spacing w:beforeLines="60" w:before="144" w:afterLines="60" w:after="144"/>
              <w:jc w:val="both"/>
            </w:pP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4" w:type="dxa"/>
            <w:shd w:val="clear" w:color="auto" w:fill="auto"/>
          </w:tcPr>
          <w:p w:rsidR="00DB06FD" w:rsidRPr="00DB06FD" w:rsidRDefault="00DB06FD" w:rsidP="00DB06FD">
            <w:pPr>
              <w:spacing w:beforeLines="60" w:before="144" w:afterLines="60" w:after="144"/>
              <w:jc w:val="both"/>
              <w:rPr>
                <w:b/>
                <w:highlight w:val="yellow"/>
              </w:rPr>
            </w:pPr>
            <w:r w:rsidRPr="00DB06FD">
              <w:rPr>
                <w:b/>
                <w:bCs/>
              </w:rPr>
              <w:t>Az ajánlatok értékelése (adott esetben):</w:t>
            </w:r>
          </w:p>
        </w:tc>
      </w:tr>
    </w:tbl>
    <w:p w:rsidR="00DB06FD" w:rsidRPr="00DB06FD" w:rsidRDefault="00DB06FD" w:rsidP="00DB06FD">
      <w:pPr>
        <w:ind w:left="720"/>
      </w:pPr>
      <w:r w:rsidRPr="00DB06FD">
        <w:rPr>
          <w:b/>
          <w:highlight w:val="yellow"/>
        </w:rPr>
        <w:t>A közbeszerzési eljárás …. része tekintetében:</w:t>
      </w:r>
    </w:p>
    <w:tbl>
      <w:tblPr>
        <w:tblW w:w="5000" w:type="pct"/>
        <w:shd w:val="clear" w:color="auto" w:fill="FFFFFF"/>
        <w:tblCellMar>
          <w:left w:w="0" w:type="dxa"/>
          <w:right w:w="0" w:type="dxa"/>
        </w:tblCellMar>
        <w:tblLook w:val="04A0" w:firstRow="1" w:lastRow="0" w:firstColumn="1" w:lastColumn="0" w:noHBand="0" w:noVBand="1"/>
      </w:tblPr>
      <w:tblGrid>
        <w:gridCol w:w="1614"/>
        <w:gridCol w:w="1518"/>
        <w:gridCol w:w="987"/>
        <w:gridCol w:w="987"/>
        <w:gridCol w:w="987"/>
        <w:gridCol w:w="987"/>
        <w:gridCol w:w="987"/>
        <w:gridCol w:w="987"/>
      </w:tblGrid>
      <w:tr w:rsidR="00DB06FD" w:rsidRPr="00DB06FD" w:rsidTr="003F64A7">
        <w:tc>
          <w:tcPr>
            <w:tcW w:w="892" w:type="pct"/>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839" w:type="pct"/>
            <w:tcBorders>
              <w:top w:val="single" w:sz="6" w:space="0" w:color="B1B1B1"/>
              <w:left w:val="single" w:sz="6" w:space="0" w:color="B1B1B1"/>
              <w:bottom w:val="single" w:sz="2"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1090" w:type="pct"/>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Az ajánlattevő neve:</w:t>
            </w:r>
          </w:p>
        </w:tc>
        <w:tc>
          <w:tcPr>
            <w:tcW w:w="1090" w:type="pct"/>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Az ajánlattevő neve:</w:t>
            </w:r>
          </w:p>
        </w:tc>
        <w:tc>
          <w:tcPr>
            <w:tcW w:w="1090" w:type="pct"/>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Az ajánlattevő neve:</w:t>
            </w:r>
          </w:p>
        </w:tc>
      </w:tr>
      <w:tr w:rsidR="00DB06FD" w:rsidRPr="00DB06FD" w:rsidTr="003F64A7">
        <w:tc>
          <w:tcPr>
            <w:tcW w:w="892" w:type="pct"/>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Az értékelés részszempontjai (adott esetben alszempontjai is)</w:t>
            </w:r>
          </w:p>
        </w:tc>
        <w:tc>
          <w:tcPr>
            <w:tcW w:w="839" w:type="pct"/>
            <w:tcBorders>
              <w:top w:val="single" w:sz="2"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A részszempontok súlyszámai (adott esetben az alszempontok súlyszámai is)</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Értékelési pontszám</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Értékelési pontszám és súlyszám szorzata</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Értékelési pontszám</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Értékelési pontszám és súlyszám szorzata</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Értékelési pontszám</w:t>
            </w: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Értékelési pontszám és súlyszám szorzata</w:t>
            </w:r>
          </w:p>
        </w:tc>
      </w:tr>
      <w:tr w:rsidR="00DB06FD" w:rsidRPr="00DB06FD" w:rsidTr="003F64A7">
        <w:tc>
          <w:tcPr>
            <w:tcW w:w="892"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839"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r>
      <w:tr w:rsidR="00DB06FD" w:rsidRPr="00DB06FD" w:rsidTr="003F64A7">
        <w:tc>
          <w:tcPr>
            <w:tcW w:w="892"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839"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r>
      <w:tr w:rsidR="00DB06FD" w:rsidRPr="00DB06FD" w:rsidTr="003F64A7">
        <w:tc>
          <w:tcPr>
            <w:tcW w:w="892"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839"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r>
      <w:tr w:rsidR="00DB06FD" w:rsidRPr="00DB06FD" w:rsidTr="003F64A7">
        <w:tc>
          <w:tcPr>
            <w:tcW w:w="892"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A súlyszámmal szorzott értékelési pontszámok összegei ajánlattevőnként:</w:t>
            </w:r>
          </w:p>
        </w:tc>
        <w:tc>
          <w:tcPr>
            <w:tcW w:w="839"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c>
          <w:tcPr>
            <w:tcW w:w="545" w:type="pct"/>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pPr>
          </w:p>
        </w:tc>
      </w:tr>
      <w:tr w:rsidR="00DB06FD" w:rsidRPr="00DB06FD" w:rsidTr="003F64A7">
        <w:tc>
          <w:tcPr>
            <w:tcW w:w="5000" w:type="pct"/>
            <w:gridSpan w:val="8"/>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DB06FD" w:rsidRPr="00DB06FD" w:rsidRDefault="00DB06FD" w:rsidP="00DB06FD">
            <w:pPr>
              <w:spacing w:line="295" w:lineRule="atLeast"/>
              <w:rPr>
                <w:color w:val="222222"/>
              </w:rPr>
            </w:pPr>
            <w:r w:rsidRPr="00DB06FD">
              <w:rPr>
                <w:color w:val="222222"/>
              </w:rPr>
              <w:t>Adott esetben a részszempontokra adott pontszám szöveges értékelése:</w:t>
            </w:r>
          </w:p>
        </w:tc>
      </w:tr>
    </w:tbl>
    <w:p w:rsidR="00DB06FD" w:rsidRPr="00DB06FD" w:rsidRDefault="00DB06FD" w:rsidP="00DB06FD">
      <w:pPr>
        <w:spacing w:beforeLines="60" w:before="144" w:afterLines="60" w:after="144"/>
        <w:jc w:val="both"/>
        <w:rPr>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19"/>
      </w:tblGrid>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9" w:type="dxa"/>
            <w:shd w:val="clear" w:color="auto" w:fill="auto"/>
          </w:tcPr>
          <w:p w:rsidR="00DB06FD" w:rsidRPr="00DB06FD" w:rsidRDefault="00DB06FD" w:rsidP="00290976">
            <w:pPr>
              <w:spacing w:beforeLines="60" w:before="144" w:afterLines="60" w:after="144" w:line="276" w:lineRule="auto"/>
              <w:jc w:val="both"/>
              <w:rPr>
                <w:b/>
              </w:rPr>
            </w:pPr>
            <w:r w:rsidRPr="00DB06FD">
              <w:rPr>
                <w:b/>
              </w:rPr>
              <w:t>Az érvényes ajánlatoknak a közbeszerzési dokumentumokban meghatározott értékelési (rész)szempont(ok) alapján, illetőleg a Kbt. 76-78. §-ban foglaltakra tekintettel történő értékelésének eredménye:</w:t>
            </w:r>
          </w:p>
        </w:tc>
      </w:tr>
      <w:tr w:rsidR="00DB06FD" w:rsidRPr="00DB06FD" w:rsidTr="003F64A7">
        <w:tc>
          <w:tcPr>
            <w:tcW w:w="648" w:type="dxa"/>
            <w:shd w:val="clear" w:color="auto" w:fill="auto"/>
          </w:tcPr>
          <w:p w:rsidR="00DB06FD" w:rsidRPr="00DB06FD" w:rsidRDefault="00DB06FD" w:rsidP="00DB06FD">
            <w:pPr>
              <w:spacing w:beforeLines="60" w:before="144" w:afterLines="60" w:after="144"/>
              <w:rPr>
                <w:b/>
              </w:rPr>
            </w:pPr>
          </w:p>
        </w:tc>
        <w:tc>
          <w:tcPr>
            <w:tcW w:w="8419" w:type="dxa"/>
            <w:shd w:val="clear" w:color="auto" w:fill="auto"/>
          </w:tcPr>
          <w:p w:rsidR="00DB06FD" w:rsidRPr="00DB06FD" w:rsidRDefault="00DB06FD" w:rsidP="00290976">
            <w:pPr>
              <w:spacing w:beforeLines="60" w:before="144" w:afterLines="60" w:after="144" w:line="276" w:lineRule="auto"/>
              <w:jc w:val="both"/>
            </w:pPr>
            <w:r w:rsidRPr="00DB06FD">
              <w:rPr>
                <w:highlight w:val="yellow"/>
              </w:rPr>
              <w:t>A közbeszerzési eljárás …. része tekintetében:</w:t>
            </w:r>
          </w:p>
          <w:p w:rsidR="00DB06FD" w:rsidRPr="00DB06FD" w:rsidRDefault="00DB06FD" w:rsidP="00290976">
            <w:pPr>
              <w:spacing w:beforeLines="60" w:before="144" w:afterLines="60" w:after="144" w:line="276" w:lineRule="auto"/>
              <w:jc w:val="both"/>
            </w:pPr>
            <w:r w:rsidRPr="00DB06FD">
              <w:t xml:space="preserve">A nyertes ajánlattevő neve, címe, az ellenszolgáltatás összege és ajánlata kiválasztásának indokai: </w:t>
            </w:r>
            <w:r w:rsidRPr="00DB06FD">
              <w:rPr>
                <w:highlight w:val="yellow"/>
              </w:rPr>
              <w:t>…</w:t>
            </w:r>
          </w:p>
          <w:p w:rsidR="00DB06FD" w:rsidRPr="00DB06FD" w:rsidRDefault="00DB06FD" w:rsidP="00290976">
            <w:pPr>
              <w:spacing w:beforeLines="60" w:before="144" w:afterLines="60" w:after="144" w:line="276" w:lineRule="auto"/>
              <w:jc w:val="both"/>
            </w:pPr>
            <w:r w:rsidRPr="00DB06FD">
              <w:rPr>
                <w:bCs/>
              </w:rPr>
              <w:t xml:space="preserve">A nyertes ajánlatot követő legkedvezőbb ajánlatot tevő neve, címe, az ellenszolgáltatás összege és ajánlata kiválasztásának indokai: </w:t>
            </w:r>
            <w:r w:rsidRPr="00DB06FD">
              <w:rPr>
                <w:highlight w:val="yellow"/>
              </w:rPr>
              <w:t>…</w:t>
            </w: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9" w:type="dxa"/>
            <w:shd w:val="clear" w:color="auto" w:fill="auto"/>
          </w:tcPr>
          <w:p w:rsidR="00DB06FD" w:rsidRPr="00DB06FD" w:rsidRDefault="00DB06FD" w:rsidP="00290976">
            <w:pPr>
              <w:spacing w:beforeLines="60" w:before="144" w:afterLines="60" w:after="144" w:line="276" w:lineRule="auto"/>
              <w:jc w:val="both"/>
              <w:rPr>
                <w:b/>
              </w:rPr>
            </w:pPr>
            <w:r w:rsidRPr="00DB06FD">
              <w:rPr>
                <w:b/>
              </w:rPr>
              <w:t>A Bírálóbizottság rendelkezésére álló információk az eljárás eredményessé nyilvánítása vonatkozásában, amennyiben a fentiekben foglalt javaslatokat a Döntéshozó elfogadja (adott esetben):</w:t>
            </w:r>
          </w:p>
        </w:tc>
      </w:tr>
      <w:tr w:rsidR="00DB06FD" w:rsidRPr="00DB06FD" w:rsidTr="003F64A7">
        <w:tc>
          <w:tcPr>
            <w:tcW w:w="648" w:type="dxa"/>
            <w:shd w:val="clear" w:color="auto" w:fill="auto"/>
          </w:tcPr>
          <w:p w:rsidR="00DB06FD" w:rsidRPr="00DB06FD" w:rsidRDefault="00DB06FD" w:rsidP="00DB06FD">
            <w:pPr>
              <w:spacing w:beforeLines="60" w:before="144" w:afterLines="60" w:after="144"/>
              <w:rPr>
                <w:b/>
              </w:rPr>
            </w:pPr>
          </w:p>
        </w:tc>
        <w:tc>
          <w:tcPr>
            <w:tcW w:w="8419" w:type="dxa"/>
            <w:shd w:val="clear" w:color="auto" w:fill="auto"/>
          </w:tcPr>
          <w:p w:rsidR="00DB06FD" w:rsidRPr="00DB06FD" w:rsidRDefault="00DB06FD" w:rsidP="00290976">
            <w:pPr>
              <w:spacing w:beforeLines="60" w:before="144" w:afterLines="60" w:after="144" w:line="276" w:lineRule="auto"/>
              <w:jc w:val="both"/>
            </w:pPr>
            <w:r w:rsidRPr="00DB06FD">
              <w:t xml:space="preserve">Az eljárás eredményessé nyilvánítható </w:t>
            </w:r>
            <w:r w:rsidRPr="00DB06FD">
              <w:rPr>
                <w:highlight w:val="yellow"/>
              </w:rPr>
              <w:t>az összes közbeszerzési rész tekintetében</w:t>
            </w:r>
            <w:r w:rsidRPr="00DB06FD">
              <w:t>.</w:t>
            </w:r>
          </w:p>
          <w:p w:rsidR="00DB06FD" w:rsidRPr="00DB06FD" w:rsidRDefault="00DB06FD" w:rsidP="00290976">
            <w:pPr>
              <w:spacing w:beforeLines="60" w:before="144" w:afterLines="60" w:after="144" w:line="276" w:lineRule="auto"/>
              <w:jc w:val="both"/>
            </w:pPr>
            <w:r w:rsidRPr="00DB06FD">
              <w:rPr>
                <w:highlight w:val="yellow"/>
              </w:rPr>
              <w:t>VAGY:</w:t>
            </w:r>
          </w:p>
          <w:p w:rsidR="00DB06FD" w:rsidRPr="00DB06FD" w:rsidRDefault="00DB06FD" w:rsidP="00290976">
            <w:pPr>
              <w:spacing w:beforeLines="60" w:before="144" w:afterLines="60" w:after="144" w:line="276" w:lineRule="auto"/>
              <w:jc w:val="both"/>
            </w:pPr>
            <w:r w:rsidRPr="00DB06FD">
              <w:t xml:space="preserve">Az eljárás nem nyilvánítható eredményessé </w:t>
            </w:r>
            <w:r w:rsidRPr="00DB06FD">
              <w:rPr>
                <w:highlight w:val="yellow"/>
              </w:rPr>
              <w:t>a …. közbeszerzési rész tekintetében</w:t>
            </w:r>
            <w:r w:rsidRPr="00DB06FD">
              <w:t xml:space="preserve"> az alábbiak miatt: </w:t>
            </w:r>
            <w:r w:rsidRPr="00DB06FD">
              <w:rPr>
                <w:highlight w:val="yellow"/>
              </w:rPr>
              <w:t>…</w:t>
            </w:r>
          </w:p>
        </w:tc>
      </w:tr>
      <w:tr w:rsidR="00DB06FD" w:rsidRPr="00DB06FD" w:rsidTr="003F64A7">
        <w:tc>
          <w:tcPr>
            <w:tcW w:w="648" w:type="dxa"/>
            <w:shd w:val="clear" w:color="auto" w:fill="auto"/>
          </w:tcPr>
          <w:p w:rsidR="00DB06FD" w:rsidRPr="00DB06FD" w:rsidRDefault="00DB06FD" w:rsidP="00CB6C3D">
            <w:pPr>
              <w:numPr>
                <w:ilvl w:val="0"/>
                <w:numId w:val="25"/>
              </w:numPr>
              <w:tabs>
                <w:tab w:val="num" w:pos="540"/>
              </w:tabs>
              <w:spacing w:beforeLines="60" w:before="144" w:afterLines="60" w:after="144" w:line="259" w:lineRule="auto"/>
              <w:ind w:left="540" w:hanging="540"/>
              <w:rPr>
                <w:b/>
              </w:rPr>
            </w:pPr>
          </w:p>
        </w:tc>
        <w:tc>
          <w:tcPr>
            <w:tcW w:w="8419" w:type="dxa"/>
            <w:shd w:val="clear" w:color="auto" w:fill="auto"/>
          </w:tcPr>
          <w:p w:rsidR="00DB06FD" w:rsidRPr="00DB06FD" w:rsidRDefault="00DB06FD" w:rsidP="00DB06FD">
            <w:pPr>
              <w:spacing w:beforeLines="60" w:before="144" w:afterLines="60" w:after="144"/>
              <w:jc w:val="both"/>
              <w:rPr>
                <w:b/>
              </w:rPr>
            </w:pPr>
            <w:r w:rsidRPr="00DB06FD">
              <w:rPr>
                <w:b/>
              </w:rPr>
              <w:t>A Bírálóbizottság egyéb javaslata (adott esetben):</w:t>
            </w:r>
          </w:p>
        </w:tc>
      </w:tr>
      <w:tr w:rsidR="00DB06FD" w:rsidRPr="00DB06FD" w:rsidTr="003F64A7">
        <w:tc>
          <w:tcPr>
            <w:tcW w:w="648" w:type="dxa"/>
            <w:shd w:val="clear" w:color="auto" w:fill="auto"/>
          </w:tcPr>
          <w:p w:rsidR="00DB06FD" w:rsidRPr="00DB06FD" w:rsidRDefault="00DB06FD" w:rsidP="00DB06FD">
            <w:pPr>
              <w:spacing w:beforeLines="60" w:before="144" w:afterLines="60" w:after="144"/>
              <w:rPr>
                <w:b/>
              </w:rPr>
            </w:pPr>
          </w:p>
        </w:tc>
        <w:tc>
          <w:tcPr>
            <w:tcW w:w="8419" w:type="dxa"/>
            <w:shd w:val="clear" w:color="auto" w:fill="auto"/>
          </w:tcPr>
          <w:p w:rsidR="00DB06FD" w:rsidRPr="00DB06FD" w:rsidRDefault="00DB06FD" w:rsidP="00DB06FD">
            <w:pPr>
              <w:spacing w:beforeLines="60" w:before="144" w:afterLines="60" w:after="144"/>
              <w:jc w:val="both"/>
            </w:pPr>
          </w:p>
        </w:tc>
      </w:tr>
    </w:tbl>
    <w:p w:rsidR="00DB06FD" w:rsidRPr="00DB06FD" w:rsidRDefault="00DB06FD" w:rsidP="00DB06FD">
      <w:pPr>
        <w:rPr>
          <w:highlight w:val="yellow"/>
        </w:rPr>
      </w:pPr>
    </w:p>
    <w:p w:rsidR="00DB06FD" w:rsidRPr="00DB06FD" w:rsidRDefault="00DB06FD" w:rsidP="00DB06FD">
      <w:pPr>
        <w:jc w:val="center"/>
      </w:pPr>
      <w:r w:rsidRPr="00DB06FD">
        <w:t>K. m. f.</w:t>
      </w:r>
    </w:p>
    <w:p w:rsidR="00DB06FD" w:rsidRPr="00DB06FD" w:rsidRDefault="00DB06FD" w:rsidP="00DB06FD">
      <w:pPr>
        <w:spacing w:before="120" w:after="120"/>
        <w:jc w:val="both"/>
      </w:pPr>
    </w:p>
    <w:tbl>
      <w:tblPr>
        <w:tblW w:w="0" w:type="auto"/>
        <w:jc w:val="center"/>
        <w:tblLook w:val="01E0" w:firstRow="1" w:lastRow="1" w:firstColumn="1" w:lastColumn="1" w:noHBand="0" w:noVBand="0"/>
      </w:tblPr>
      <w:tblGrid>
        <w:gridCol w:w="2878"/>
        <w:gridCol w:w="3096"/>
        <w:gridCol w:w="3096"/>
      </w:tblGrid>
      <w:tr w:rsidR="00DB06FD" w:rsidRPr="00DB06FD" w:rsidTr="003F64A7">
        <w:trPr>
          <w:jc w:val="center"/>
        </w:trPr>
        <w:tc>
          <w:tcPr>
            <w:tcW w:w="3096" w:type="dxa"/>
          </w:tcPr>
          <w:p w:rsidR="00DB06FD" w:rsidRPr="00DB06FD" w:rsidRDefault="00DB06FD" w:rsidP="00DB06FD">
            <w:pPr>
              <w:jc w:val="center"/>
            </w:pPr>
            <w:r w:rsidRPr="00DB06FD">
              <w:t>______________________</w:t>
            </w:r>
          </w:p>
          <w:p w:rsidR="00DB06FD" w:rsidRPr="00DB06FD" w:rsidRDefault="00DB06FD" w:rsidP="00DB06FD">
            <w:pPr>
              <w:jc w:val="center"/>
            </w:pPr>
            <w:r w:rsidRPr="00DB06FD">
              <w:rPr>
                <w:highlight w:val="yellow"/>
              </w:rPr>
              <w:t>……….</w:t>
            </w:r>
          </w:p>
          <w:p w:rsidR="00DB06FD" w:rsidRPr="00DB06FD" w:rsidRDefault="00DB06FD" w:rsidP="00DB06FD">
            <w:pPr>
              <w:jc w:val="center"/>
            </w:pPr>
            <w:r w:rsidRPr="00DB06FD">
              <w:t>Bírálóbizottság tagja</w:t>
            </w:r>
          </w:p>
        </w:tc>
        <w:tc>
          <w:tcPr>
            <w:tcW w:w="3096" w:type="dxa"/>
          </w:tcPr>
          <w:p w:rsidR="00DB06FD" w:rsidRPr="00DB06FD" w:rsidRDefault="00DB06FD" w:rsidP="00DB06FD">
            <w:pPr>
              <w:jc w:val="center"/>
            </w:pPr>
            <w:r w:rsidRPr="00DB06FD">
              <w:t>________________________</w:t>
            </w:r>
          </w:p>
          <w:p w:rsidR="00DB06FD" w:rsidRPr="00DB06FD" w:rsidRDefault="00DB06FD" w:rsidP="00DB06FD">
            <w:pPr>
              <w:jc w:val="center"/>
            </w:pPr>
            <w:r w:rsidRPr="00DB06FD">
              <w:rPr>
                <w:highlight w:val="yellow"/>
              </w:rPr>
              <w:t>……….</w:t>
            </w:r>
          </w:p>
          <w:p w:rsidR="00DB06FD" w:rsidRPr="00DB06FD" w:rsidRDefault="00DB06FD" w:rsidP="00DB06FD">
            <w:pPr>
              <w:jc w:val="center"/>
            </w:pPr>
            <w:r w:rsidRPr="00DB06FD">
              <w:t>Bírálóbizottság tagja</w:t>
            </w:r>
          </w:p>
        </w:tc>
        <w:tc>
          <w:tcPr>
            <w:tcW w:w="3096" w:type="dxa"/>
          </w:tcPr>
          <w:p w:rsidR="00DB06FD" w:rsidRPr="00DB06FD" w:rsidRDefault="00DB06FD" w:rsidP="00DB06FD">
            <w:pPr>
              <w:jc w:val="center"/>
            </w:pPr>
            <w:r w:rsidRPr="00DB06FD">
              <w:t>________________________</w:t>
            </w:r>
          </w:p>
          <w:p w:rsidR="00DB06FD" w:rsidRPr="00DB06FD" w:rsidRDefault="00DB06FD" w:rsidP="00DB06FD">
            <w:pPr>
              <w:jc w:val="center"/>
            </w:pPr>
            <w:r w:rsidRPr="00DB06FD">
              <w:rPr>
                <w:highlight w:val="yellow"/>
              </w:rPr>
              <w:t>……….</w:t>
            </w:r>
          </w:p>
          <w:p w:rsidR="00DB06FD" w:rsidRPr="00DB06FD" w:rsidRDefault="00DB06FD" w:rsidP="00DB06FD">
            <w:pPr>
              <w:jc w:val="center"/>
            </w:pPr>
            <w:r w:rsidRPr="00DB06FD">
              <w:t>Bírálóbizottság tagja</w:t>
            </w:r>
          </w:p>
        </w:tc>
      </w:tr>
      <w:tr w:rsidR="00DB06FD" w:rsidRPr="00DB06FD" w:rsidTr="003F64A7">
        <w:trPr>
          <w:jc w:val="center"/>
        </w:trPr>
        <w:tc>
          <w:tcPr>
            <w:tcW w:w="3096" w:type="dxa"/>
          </w:tcPr>
          <w:p w:rsidR="00DB06FD" w:rsidRPr="00DB06FD" w:rsidRDefault="00DB06FD" w:rsidP="00DB06FD"/>
        </w:tc>
        <w:tc>
          <w:tcPr>
            <w:tcW w:w="3096" w:type="dxa"/>
          </w:tcPr>
          <w:p w:rsidR="00DB06FD" w:rsidRPr="00DB06FD" w:rsidRDefault="00DB06FD" w:rsidP="00DB06FD">
            <w:pPr>
              <w:jc w:val="center"/>
            </w:pPr>
          </w:p>
          <w:p w:rsidR="00DB06FD" w:rsidRPr="00DB06FD" w:rsidRDefault="00DB06FD" w:rsidP="00DB06FD">
            <w:pPr>
              <w:jc w:val="center"/>
            </w:pPr>
          </w:p>
          <w:p w:rsidR="00DB06FD" w:rsidRPr="00DB06FD" w:rsidRDefault="00DB06FD" w:rsidP="00DB06FD">
            <w:pPr>
              <w:jc w:val="center"/>
            </w:pPr>
            <w:r w:rsidRPr="00DB06FD">
              <w:t>________________________</w:t>
            </w:r>
          </w:p>
          <w:p w:rsidR="00DB06FD" w:rsidRPr="00DB06FD" w:rsidRDefault="00DB06FD" w:rsidP="00DB06FD">
            <w:pPr>
              <w:jc w:val="center"/>
            </w:pPr>
            <w:r w:rsidRPr="00DB06FD">
              <w:rPr>
                <w:highlight w:val="yellow"/>
              </w:rPr>
              <w:t>……….</w:t>
            </w:r>
          </w:p>
          <w:p w:rsidR="00DB06FD" w:rsidRPr="00DB06FD" w:rsidRDefault="00DB06FD" w:rsidP="00DB06FD">
            <w:pPr>
              <w:jc w:val="center"/>
            </w:pPr>
            <w:r w:rsidRPr="00DB06FD">
              <w:t>Bírálóbizottság tagja</w:t>
            </w:r>
          </w:p>
        </w:tc>
        <w:tc>
          <w:tcPr>
            <w:tcW w:w="3096" w:type="dxa"/>
          </w:tcPr>
          <w:p w:rsidR="00DB06FD" w:rsidRPr="00DB06FD" w:rsidRDefault="00DB06FD" w:rsidP="00DB06FD">
            <w:pPr>
              <w:jc w:val="center"/>
            </w:pPr>
          </w:p>
        </w:tc>
      </w:tr>
    </w:tbl>
    <w:p w:rsidR="00DB06FD" w:rsidRPr="00D40FE1" w:rsidRDefault="00DB06FD" w:rsidP="00DB06FD">
      <w:pPr>
        <w:spacing w:before="120" w:after="120"/>
        <w:ind w:left="708"/>
        <w:jc w:val="center"/>
        <w:rPr>
          <w:rFonts w:ascii="Garamond" w:hAnsi="Garamond"/>
          <w:bCs/>
        </w:rPr>
      </w:pPr>
    </w:p>
    <w:sectPr w:rsidR="00DB06FD" w:rsidRPr="00D40FE1" w:rsidSect="001E6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F2" w:rsidRDefault="00EB1FF2">
      <w:r>
        <w:separator/>
      </w:r>
    </w:p>
  </w:endnote>
  <w:endnote w:type="continuationSeparator" w:id="0">
    <w:p w:rsidR="00EB1FF2" w:rsidRDefault="00EB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F2" w:rsidRDefault="00EB1FF2">
      <w:r>
        <w:separator/>
      </w:r>
    </w:p>
  </w:footnote>
  <w:footnote w:type="continuationSeparator" w:id="0">
    <w:p w:rsidR="00EB1FF2" w:rsidRDefault="00EB1FF2">
      <w:r>
        <w:continuationSeparator/>
      </w:r>
    </w:p>
  </w:footnote>
  <w:footnote w:id="1">
    <w:p w:rsidR="00AD0EFF" w:rsidRPr="00AE1D8B" w:rsidRDefault="00AD0EFF" w:rsidP="00AE1D8B">
      <w:pPr>
        <w:pStyle w:val="Lbjegyzetszveg"/>
        <w:jc w:val="both"/>
        <w:rPr>
          <w:rFonts w:ascii="Times New Roman" w:hAnsi="Times New Roman" w:cs="Times New Roman"/>
        </w:rPr>
      </w:pPr>
      <w:r w:rsidRPr="00AE1D8B">
        <w:rPr>
          <w:rStyle w:val="Lbjegyzet-hivatkozs"/>
          <w:rFonts w:ascii="Times New Roman" w:hAnsi="Times New Roman" w:cs="Times New Roman"/>
        </w:rPr>
        <w:footnoteRef/>
      </w:r>
      <w:r w:rsidRPr="00AE1D8B">
        <w:rPr>
          <w:rFonts w:ascii="Times New Roman" w:hAnsi="Times New Roman" w:cs="Times New Roman"/>
        </w:rPr>
        <w:t xml:space="preserve"> A megfelelő aláhúzandó, vagy a nem kívánt rész törlendő! A bírálóbizottságnak mind a négyféle szakértelemmel rendelkeznie kell.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FF" w:rsidRDefault="00AD0EFF" w:rsidP="001E6D2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D0EFF" w:rsidRDefault="00AD0EF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FF" w:rsidRDefault="00AD0EFF" w:rsidP="001E6D2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B48DA">
      <w:rPr>
        <w:rStyle w:val="Oldalszm"/>
        <w:noProof/>
      </w:rPr>
      <w:t>2</w:t>
    </w:r>
    <w:r>
      <w:rPr>
        <w:rStyle w:val="Oldalszm"/>
      </w:rPr>
      <w:fldChar w:fldCharType="end"/>
    </w:r>
  </w:p>
  <w:p w:rsidR="00AD0EFF" w:rsidRDefault="00AD0EFF" w:rsidP="00DC462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9DB"/>
    <w:multiLevelType w:val="hybridMultilevel"/>
    <w:tmpl w:val="3400734A"/>
    <w:lvl w:ilvl="0" w:tplc="040E0017">
      <w:start w:val="1"/>
      <w:numFmt w:val="lowerLetter"/>
      <w:lvlText w:val="%1)"/>
      <w:lvlJc w:val="left"/>
      <w:pPr>
        <w:tabs>
          <w:tab w:val="num" w:pos="765"/>
        </w:tabs>
        <w:ind w:left="765" w:hanging="405"/>
      </w:pPr>
      <w:rPr>
        <w:rFonts w:hint="default"/>
      </w:rPr>
    </w:lvl>
    <w:lvl w:ilvl="1" w:tplc="040E0019">
      <w:start w:val="1"/>
      <w:numFmt w:val="lowerLetter"/>
      <w:lvlText w:val="%2."/>
      <w:lvlJc w:val="left"/>
      <w:pPr>
        <w:tabs>
          <w:tab w:val="num" w:pos="1440"/>
        </w:tabs>
        <w:ind w:left="1440" w:hanging="360"/>
      </w:pPr>
    </w:lvl>
    <w:lvl w:ilvl="2" w:tplc="6D167C96">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2A92BA6"/>
    <w:multiLevelType w:val="hybridMultilevel"/>
    <w:tmpl w:val="CDEEC750"/>
    <w:lvl w:ilvl="0" w:tplc="0A5CC33E">
      <w:start w:val="1"/>
      <w:numFmt w:val="decimal"/>
      <w:lvlText w:val="VII.%1."/>
      <w:lvlJc w:val="left"/>
      <w:pPr>
        <w:tabs>
          <w:tab w:val="num" w:pos="720"/>
        </w:tabs>
        <w:ind w:left="720" w:hanging="360"/>
      </w:pPr>
      <w:rPr>
        <w:rFonts w:ascii="Times New Roman" w:hAnsi="Times New Roman" w:hint="default"/>
        <w:b w:val="0"/>
        <w:i w:val="0"/>
        <w:caps w:val="0"/>
        <w:strike w:val="0"/>
        <w:dstrike w:val="0"/>
        <w:vanish w:val="0"/>
        <w:sz w:val="24"/>
        <w:u w:val="none"/>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3934C14"/>
    <w:multiLevelType w:val="hybridMultilevel"/>
    <w:tmpl w:val="9104BADA"/>
    <w:lvl w:ilvl="0" w:tplc="E10C1940">
      <w:start w:val="1"/>
      <w:numFmt w:val="decimal"/>
      <w:lvlText w:val="IV.%1."/>
      <w:lvlJc w:val="left"/>
      <w:pPr>
        <w:ind w:left="720" w:hanging="360"/>
      </w:pPr>
      <w:rPr>
        <w:rFonts w:ascii="Times New Roman" w:hAnsi="Times New Roman" w:hint="default"/>
        <w:b w:val="0"/>
        <w:i w:val="0"/>
        <w:caps w:val="0"/>
        <w:strike w:val="0"/>
        <w:dstrike w:val="0"/>
        <w:vanish w:val="0"/>
        <w:sz w:val="24"/>
        <w:u w:val="none"/>
        <w:vertAlign w:val="baseline"/>
      </w:rPr>
    </w:lvl>
    <w:lvl w:ilvl="1" w:tplc="F6387B5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EE295E"/>
    <w:multiLevelType w:val="hybridMultilevel"/>
    <w:tmpl w:val="5EAA3D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B235A6"/>
    <w:multiLevelType w:val="hybridMultilevel"/>
    <w:tmpl w:val="7F405A68"/>
    <w:lvl w:ilvl="0" w:tplc="040E000F">
      <w:start w:val="1"/>
      <w:numFmt w:val="decimal"/>
      <w:lvlText w:val="%1."/>
      <w:lvlJc w:val="left"/>
      <w:pPr>
        <w:tabs>
          <w:tab w:val="num" w:pos="720"/>
        </w:tabs>
        <w:ind w:left="720" w:hanging="360"/>
      </w:pPr>
    </w:lvl>
    <w:lvl w:ilvl="1" w:tplc="6E727B0C">
      <w:start w:val="2"/>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EC97186"/>
    <w:multiLevelType w:val="hybridMultilevel"/>
    <w:tmpl w:val="EB524FB2"/>
    <w:lvl w:ilvl="0" w:tplc="F11E9B1E">
      <w:start w:val="1"/>
      <w:numFmt w:val="decimal"/>
      <w:lvlText w:val="V.10.%1."/>
      <w:lvlJc w:val="left"/>
      <w:pPr>
        <w:ind w:left="1287" w:hanging="360"/>
      </w:pPr>
      <w:rPr>
        <w:rFonts w:hint="default"/>
        <w:b w:val="0"/>
        <w:strike w:val="0"/>
        <w:vertAlign w:val="baseline"/>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 w15:restartNumberingAfterBreak="0">
    <w:nsid w:val="123E153B"/>
    <w:multiLevelType w:val="hybridMultilevel"/>
    <w:tmpl w:val="7D965876"/>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5970CA"/>
    <w:multiLevelType w:val="hybridMultilevel"/>
    <w:tmpl w:val="88824E88"/>
    <w:lvl w:ilvl="0" w:tplc="CB6C95AC">
      <w:start w:val="1"/>
      <w:numFmt w:val="decimal"/>
      <w:lvlText w:val="VI.%1."/>
      <w:lvlJc w:val="left"/>
      <w:pPr>
        <w:ind w:left="720" w:hanging="360"/>
      </w:pPr>
      <w:rPr>
        <w:rFonts w:ascii="Times New Roman" w:hAnsi="Times New Roman" w:hint="default"/>
        <w:b w:val="0"/>
        <w:i w:val="0"/>
        <w:caps w:val="0"/>
        <w:strike w:val="0"/>
        <w:dstrike w:val="0"/>
        <w:vanish w:val="0"/>
        <w:sz w:val="24"/>
        <w:szCs w:val="24"/>
        <w:u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F31886"/>
    <w:multiLevelType w:val="hybridMultilevel"/>
    <w:tmpl w:val="3D22BE68"/>
    <w:lvl w:ilvl="0" w:tplc="B6207822">
      <w:start w:val="1"/>
      <w:numFmt w:val="decimal"/>
      <w:lvlText w:val="V.7.%1."/>
      <w:lvlJc w:val="left"/>
      <w:pPr>
        <w:ind w:left="720" w:hanging="360"/>
      </w:pPr>
      <w:rPr>
        <w:rFonts w:hint="default"/>
        <w:b w:val="0"/>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0F60A5"/>
    <w:multiLevelType w:val="hybridMultilevel"/>
    <w:tmpl w:val="C41843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1419D1"/>
    <w:multiLevelType w:val="hybridMultilevel"/>
    <w:tmpl w:val="1BF047B4"/>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 w15:restartNumberingAfterBreak="0">
    <w:nsid w:val="221B2363"/>
    <w:multiLevelType w:val="hybridMultilevel"/>
    <w:tmpl w:val="744AB3D2"/>
    <w:lvl w:ilvl="0" w:tplc="3F96BE70">
      <w:start w:val="1"/>
      <w:numFmt w:val="decimal"/>
      <w:lvlText w:val="III.1.%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8D4455"/>
    <w:multiLevelType w:val="hybridMultilevel"/>
    <w:tmpl w:val="6F22E202"/>
    <w:lvl w:ilvl="0" w:tplc="040E0017">
      <w:start w:val="1"/>
      <w:numFmt w:val="lowerLetter"/>
      <w:lvlText w:val="%1)"/>
      <w:lvlJc w:val="left"/>
      <w:pPr>
        <w:ind w:left="960" w:hanging="360"/>
      </w:pPr>
    </w:lvl>
    <w:lvl w:ilvl="1" w:tplc="040E0017">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3" w15:restartNumberingAfterBreak="0">
    <w:nsid w:val="2A1E729E"/>
    <w:multiLevelType w:val="hybridMultilevel"/>
    <w:tmpl w:val="9CE0CD40"/>
    <w:lvl w:ilvl="0" w:tplc="B7AE2854">
      <w:start w:val="1"/>
      <w:numFmt w:val="decimal"/>
      <w:lvlText w:val="V.5.%1."/>
      <w:lvlJc w:val="left"/>
      <w:pPr>
        <w:ind w:left="960" w:hanging="360"/>
      </w:pPr>
      <w:rPr>
        <w:rFonts w:hint="default"/>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4" w15:restartNumberingAfterBreak="0">
    <w:nsid w:val="3A687288"/>
    <w:multiLevelType w:val="hybridMultilevel"/>
    <w:tmpl w:val="571A0CE2"/>
    <w:lvl w:ilvl="0" w:tplc="040E0017">
      <w:start w:val="1"/>
      <w:numFmt w:val="lowerLetter"/>
      <w:lvlText w:val="%1)"/>
      <w:lvlJc w:val="left"/>
      <w:pPr>
        <w:tabs>
          <w:tab w:val="num" w:pos="765"/>
        </w:tabs>
        <w:ind w:left="765" w:hanging="405"/>
      </w:pPr>
      <w:rPr>
        <w:rFonts w:hint="default"/>
      </w:rPr>
    </w:lvl>
    <w:lvl w:ilvl="1" w:tplc="13AAE318">
      <w:start w:val="1"/>
      <w:numFmt w:val="decimal"/>
      <w:lvlText w:val="%2.)"/>
      <w:lvlJc w:val="left"/>
      <w:pPr>
        <w:tabs>
          <w:tab w:val="num" w:pos="0"/>
        </w:tabs>
        <w:ind w:left="567" w:hanging="567"/>
      </w:pPr>
      <w:rPr>
        <w:rFonts w:hint="default"/>
        <w:strike w:val="0"/>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B903E50"/>
    <w:multiLevelType w:val="hybridMultilevel"/>
    <w:tmpl w:val="62D604A4"/>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3C747E0E"/>
    <w:multiLevelType w:val="hybridMultilevel"/>
    <w:tmpl w:val="31D06786"/>
    <w:lvl w:ilvl="0" w:tplc="30EC1A02">
      <w:start w:val="1"/>
      <w:numFmt w:val="decimal"/>
      <w:lvlText w:val="I.%1."/>
      <w:lvlJc w:val="left"/>
      <w:pPr>
        <w:tabs>
          <w:tab w:val="num" w:pos="720"/>
        </w:tabs>
        <w:ind w:left="720" w:hanging="360"/>
      </w:pPr>
      <w:rPr>
        <w:rFonts w:ascii="Times New Roman" w:hAnsi="Times New Roman" w:hint="default"/>
        <w:b w:val="0"/>
        <w:i w:val="0"/>
        <w:caps w:val="0"/>
        <w:strike w:val="0"/>
        <w:dstrike w:val="0"/>
        <w:vanish w:val="0"/>
        <w:sz w:val="24"/>
        <w:szCs w:val="24"/>
        <w:u w:val="none"/>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1BA2C87"/>
    <w:multiLevelType w:val="hybridMultilevel"/>
    <w:tmpl w:val="BB68FD14"/>
    <w:lvl w:ilvl="0" w:tplc="040E000F">
      <w:start w:val="1"/>
      <w:numFmt w:val="decimal"/>
      <w:lvlText w:val="%1."/>
      <w:lvlJc w:val="left"/>
      <w:pPr>
        <w:tabs>
          <w:tab w:val="num" w:pos="720"/>
        </w:tabs>
        <w:ind w:left="720" w:hanging="360"/>
      </w:pPr>
    </w:lvl>
    <w:lvl w:ilvl="1" w:tplc="6E727B0C">
      <w:start w:val="2"/>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9DB1A7F"/>
    <w:multiLevelType w:val="hybridMultilevel"/>
    <w:tmpl w:val="12664E0C"/>
    <w:lvl w:ilvl="0" w:tplc="CB529B86">
      <w:start w:val="1"/>
      <w:numFmt w:val="decimal"/>
      <w:lvlText w:val="III.%1."/>
      <w:lvlJc w:val="left"/>
      <w:pPr>
        <w:ind w:left="720" w:hanging="360"/>
      </w:pPr>
      <w:rPr>
        <w:rFonts w:ascii="Times New Roman" w:hAnsi="Times New Roman" w:hint="default"/>
        <w:b w:val="0"/>
        <w:i w:val="0"/>
        <w:caps w:val="0"/>
        <w:strike w:val="0"/>
        <w:dstrike w:val="0"/>
        <w:vanish w:val="0"/>
        <w:sz w:val="24"/>
        <w:u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A3A4753"/>
    <w:multiLevelType w:val="hybridMultilevel"/>
    <w:tmpl w:val="1A50C35C"/>
    <w:lvl w:ilvl="0" w:tplc="040E0017">
      <w:start w:val="1"/>
      <w:numFmt w:val="lowerLetter"/>
      <w:lvlText w:val="%1)"/>
      <w:lvlJc w:val="left"/>
      <w:pPr>
        <w:ind w:left="960" w:hanging="360"/>
      </w:pPr>
    </w:lvl>
    <w:lvl w:ilvl="1" w:tplc="040E0017">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0" w15:restartNumberingAfterBreak="0">
    <w:nsid w:val="57564E7D"/>
    <w:multiLevelType w:val="hybridMultilevel"/>
    <w:tmpl w:val="A038FFD8"/>
    <w:lvl w:ilvl="0" w:tplc="F6387B52">
      <w:start w:val="1"/>
      <w:numFmt w:val="lowerLetter"/>
      <w:lvlText w:val="%1)"/>
      <w:lvlJc w:val="left"/>
      <w:pPr>
        <w:ind w:left="960" w:hanging="360"/>
      </w:pPr>
      <w:rPr>
        <w:rFonts w:hint="default"/>
        <w:i/>
      </w:rPr>
    </w:lvl>
    <w:lvl w:ilvl="1" w:tplc="040E0017">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1" w15:restartNumberingAfterBreak="0">
    <w:nsid w:val="5FAB615C"/>
    <w:multiLevelType w:val="hybridMultilevel"/>
    <w:tmpl w:val="BF2A3270"/>
    <w:lvl w:ilvl="0" w:tplc="FCD62402">
      <w:start w:val="1"/>
      <w:numFmt w:val="decimal"/>
      <w:lvlText w:val="V.11.%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2D3F64"/>
    <w:multiLevelType w:val="hybridMultilevel"/>
    <w:tmpl w:val="F12A86CE"/>
    <w:lvl w:ilvl="0" w:tplc="374AA232">
      <w:start w:val="1"/>
      <w:numFmt w:val="decimal"/>
      <w:lvlText w:val="II.%1."/>
      <w:lvlJc w:val="left"/>
      <w:pPr>
        <w:tabs>
          <w:tab w:val="num" w:pos="720"/>
        </w:tabs>
        <w:ind w:left="720" w:hanging="360"/>
      </w:pPr>
      <w:rPr>
        <w:rFonts w:ascii="Times New Roman" w:hAnsi="Times New Roman" w:hint="default"/>
        <w:b w:val="0"/>
        <w:i w:val="0"/>
        <w:caps w:val="0"/>
        <w:strike w:val="0"/>
        <w:dstrike w:val="0"/>
        <w:vanish w:val="0"/>
        <w:sz w:val="24"/>
        <w:szCs w:val="24"/>
        <w:u w:val="none"/>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68973D91"/>
    <w:multiLevelType w:val="hybridMultilevel"/>
    <w:tmpl w:val="F196A372"/>
    <w:lvl w:ilvl="0" w:tplc="3C7E1152">
      <w:start w:val="1"/>
      <w:numFmt w:val="decimal"/>
      <w:lvlText w:val="V.6.%1."/>
      <w:lvlJc w:val="left"/>
      <w:pPr>
        <w:ind w:left="960" w:hanging="360"/>
      </w:pPr>
      <w:rPr>
        <w:rFonts w:hint="default"/>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4" w15:restartNumberingAfterBreak="0">
    <w:nsid w:val="68A301D6"/>
    <w:multiLevelType w:val="hybridMultilevel"/>
    <w:tmpl w:val="1DC8F182"/>
    <w:lvl w:ilvl="0" w:tplc="040E0017">
      <w:start w:val="1"/>
      <w:numFmt w:val="lowerLetter"/>
      <w:lvlText w:val="%1)"/>
      <w:lvlJc w:val="left"/>
      <w:pPr>
        <w:ind w:left="960" w:hanging="360"/>
      </w:pPr>
    </w:lvl>
    <w:lvl w:ilvl="1" w:tplc="040E0017">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5" w15:restartNumberingAfterBreak="0">
    <w:nsid w:val="6CAF51E8"/>
    <w:multiLevelType w:val="hybridMultilevel"/>
    <w:tmpl w:val="571A0CE2"/>
    <w:lvl w:ilvl="0" w:tplc="040E0017">
      <w:start w:val="1"/>
      <w:numFmt w:val="lowerLetter"/>
      <w:lvlText w:val="%1)"/>
      <w:lvlJc w:val="left"/>
      <w:pPr>
        <w:tabs>
          <w:tab w:val="num" w:pos="1398"/>
        </w:tabs>
        <w:ind w:left="1398" w:hanging="405"/>
      </w:pPr>
      <w:rPr>
        <w:rFonts w:hint="default"/>
      </w:rPr>
    </w:lvl>
    <w:lvl w:ilvl="1" w:tplc="13AAE318">
      <w:start w:val="1"/>
      <w:numFmt w:val="decimal"/>
      <w:lvlText w:val="%2.)"/>
      <w:lvlJc w:val="left"/>
      <w:pPr>
        <w:tabs>
          <w:tab w:val="num" w:pos="633"/>
        </w:tabs>
        <w:ind w:left="1200" w:hanging="567"/>
      </w:pPr>
      <w:rPr>
        <w:rFonts w:hint="default"/>
        <w:strike w:val="0"/>
        <w:color w:val="auto"/>
      </w:rPr>
    </w:lvl>
    <w:lvl w:ilvl="2" w:tplc="040E001B" w:tentative="1">
      <w:start w:val="1"/>
      <w:numFmt w:val="lowerRoman"/>
      <w:lvlText w:val="%3."/>
      <w:lvlJc w:val="right"/>
      <w:pPr>
        <w:tabs>
          <w:tab w:val="num" w:pos="2793"/>
        </w:tabs>
        <w:ind w:left="2793" w:hanging="180"/>
      </w:pPr>
    </w:lvl>
    <w:lvl w:ilvl="3" w:tplc="040E000F" w:tentative="1">
      <w:start w:val="1"/>
      <w:numFmt w:val="decimal"/>
      <w:lvlText w:val="%4."/>
      <w:lvlJc w:val="left"/>
      <w:pPr>
        <w:tabs>
          <w:tab w:val="num" w:pos="3513"/>
        </w:tabs>
        <w:ind w:left="3513" w:hanging="360"/>
      </w:pPr>
    </w:lvl>
    <w:lvl w:ilvl="4" w:tplc="040E0019" w:tentative="1">
      <w:start w:val="1"/>
      <w:numFmt w:val="lowerLetter"/>
      <w:lvlText w:val="%5."/>
      <w:lvlJc w:val="left"/>
      <w:pPr>
        <w:tabs>
          <w:tab w:val="num" w:pos="4233"/>
        </w:tabs>
        <w:ind w:left="4233" w:hanging="360"/>
      </w:pPr>
    </w:lvl>
    <w:lvl w:ilvl="5" w:tplc="040E001B" w:tentative="1">
      <w:start w:val="1"/>
      <w:numFmt w:val="lowerRoman"/>
      <w:lvlText w:val="%6."/>
      <w:lvlJc w:val="right"/>
      <w:pPr>
        <w:tabs>
          <w:tab w:val="num" w:pos="4953"/>
        </w:tabs>
        <w:ind w:left="4953" w:hanging="180"/>
      </w:pPr>
    </w:lvl>
    <w:lvl w:ilvl="6" w:tplc="040E000F" w:tentative="1">
      <w:start w:val="1"/>
      <w:numFmt w:val="decimal"/>
      <w:lvlText w:val="%7."/>
      <w:lvlJc w:val="left"/>
      <w:pPr>
        <w:tabs>
          <w:tab w:val="num" w:pos="5673"/>
        </w:tabs>
        <w:ind w:left="5673" w:hanging="360"/>
      </w:pPr>
    </w:lvl>
    <w:lvl w:ilvl="7" w:tplc="040E0019" w:tentative="1">
      <w:start w:val="1"/>
      <w:numFmt w:val="lowerLetter"/>
      <w:lvlText w:val="%8."/>
      <w:lvlJc w:val="left"/>
      <w:pPr>
        <w:tabs>
          <w:tab w:val="num" w:pos="6393"/>
        </w:tabs>
        <w:ind w:left="6393" w:hanging="360"/>
      </w:pPr>
    </w:lvl>
    <w:lvl w:ilvl="8" w:tplc="040E001B" w:tentative="1">
      <w:start w:val="1"/>
      <w:numFmt w:val="lowerRoman"/>
      <w:lvlText w:val="%9."/>
      <w:lvlJc w:val="right"/>
      <w:pPr>
        <w:tabs>
          <w:tab w:val="num" w:pos="7113"/>
        </w:tabs>
        <w:ind w:left="7113" w:hanging="180"/>
      </w:pPr>
    </w:lvl>
  </w:abstractNum>
  <w:abstractNum w:abstractNumId="26" w15:restartNumberingAfterBreak="0">
    <w:nsid w:val="70BB1114"/>
    <w:multiLevelType w:val="hybridMultilevel"/>
    <w:tmpl w:val="97343086"/>
    <w:lvl w:ilvl="0" w:tplc="63B6CD18">
      <w:start w:val="1"/>
      <w:numFmt w:val="decimal"/>
      <w:lvlText w:val="V.%1."/>
      <w:lvlJc w:val="left"/>
      <w:pPr>
        <w:ind w:left="960" w:hanging="360"/>
      </w:pPr>
      <w:rPr>
        <w:rFonts w:ascii="Times New Roman" w:hAnsi="Times New Roman" w:hint="default"/>
        <w:b w:val="0"/>
        <w:i w:val="0"/>
        <w:caps w:val="0"/>
        <w:strike w:val="0"/>
        <w:dstrike w:val="0"/>
        <w:vanish w:val="0"/>
        <w:sz w:val="24"/>
        <w:u w:val="none"/>
        <w:vertAlign w:val="baseline"/>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7" w15:restartNumberingAfterBreak="0">
    <w:nsid w:val="77FF3B52"/>
    <w:multiLevelType w:val="hybridMultilevel"/>
    <w:tmpl w:val="C4184374"/>
    <w:lvl w:ilvl="0" w:tplc="040E0017">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5"/>
  </w:num>
  <w:num w:numId="2">
    <w:abstractNumId w:val="18"/>
  </w:num>
  <w:num w:numId="3">
    <w:abstractNumId w:val="11"/>
  </w:num>
  <w:num w:numId="4">
    <w:abstractNumId w:val="16"/>
  </w:num>
  <w:num w:numId="5">
    <w:abstractNumId w:val="22"/>
  </w:num>
  <w:num w:numId="6">
    <w:abstractNumId w:val="10"/>
  </w:num>
  <w:num w:numId="7">
    <w:abstractNumId w:val="2"/>
  </w:num>
  <w:num w:numId="8">
    <w:abstractNumId w:val="24"/>
  </w:num>
  <w:num w:numId="9">
    <w:abstractNumId w:val="26"/>
  </w:num>
  <w:num w:numId="10">
    <w:abstractNumId w:val="13"/>
  </w:num>
  <w:num w:numId="11">
    <w:abstractNumId w:val="23"/>
  </w:num>
  <w:num w:numId="12">
    <w:abstractNumId w:val="20"/>
  </w:num>
  <w:num w:numId="13">
    <w:abstractNumId w:val="19"/>
  </w:num>
  <w:num w:numId="14">
    <w:abstractNumId w:val="12"/>
  </w:num>
  <w:num w:numId="15">
    <w:abstractNumId w:val="8"/>
  </w:num>
  <w:num w:numId="16">
    <w:abstractNumId w:val="14"/>
  </w:num>
  <w:num w:numId="17">
    <w:abstractNumId w:val="9"/>
  </w:num>
  <w:num w:numId="18">
    <w:abstractNumId w:val="0"/>
  </w:num>
  <w:num w:numId="19">
    <w:abstractNumId w:val="3"/>
  </w:num>
  <w:num w:numId="20">
    <w:abstractNumId w:val="21"/>
  </w:num>
  <w:num w:numId="21">
    <w:abstractNumId w:val="7"/>
  </w:num>
  <w:num w:numId="22">
    <w:abstractNumId w:val="1"/>
  </w:num>
  <w:num w:numId="23">
    <w:abstractNumId w:val="5"/>
  </w:num>
  <w:num w:numId="24">
    <w:abstractNumId w:val="6"/>
  </w:num>
  <w:num w:numId="25">
    <w:abstractNumId w:val="17"/>
  </w:num>
  <w:num w:numId="26">
    <w:abstractNumId w:val="4"/>
  </w:num>
  <w:num w:numId="27">
    <w:abstractNumId w:val="25"/>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0E"/>
    <w:rsid w:val="00001056"/>
    <w:rsid w:val="000015DE"/>
    <w:rsid w:val="000334A8"/>
    <w:rsid w:val="00033A4F"/>
    <w:rsid w:val="00034272"/>
    <w:rsid w:val="000474D1"/>
    <w:rsid w:val="00053F36"/>
    <w:rsid w:val="00061200"/>
    <w:rsid w:val="000616E4"/>
    <w:rsid w:val="000645CF"/>
    <w:rsid w:val="000841FB"/>
    <w:rsid w:val="000902C0"/>
    <w:rsid w:val="00094081"/>
    <w:rsid w:val="000A0C63"/>
    <w:rsid w:val="000A5AAB"/>
    <w:rsid w:val="000B1B18"/>
    <w:rsid w:val="000B274F"/>
    <w:rsid w:val="000B2BA9"/>
    <w:rsid w:val="000C7B08"/>
    <w:rsid w:val="000D05C2"/>
    <w:rsid w:val="000D1E2B"/>
    <w:rsid w:val="000D518E"/>
    <w:rsid w:val="000E2A44"/>
    <w:rsid w:val="000E2D14"/>
    <w:rsid w:val="000F4F08"/>
    <w:rsid w:val="00101490"/>
    <w:rsid w:val="00104998"/>
    <w:rsid w:val="00113104"/>
    <w:rsid w:val="001148F3"/>
    <w:rsid w:val="00114E9B"/>
    <w:rsid w:val="00126B4C"/>
    <w:rsid w:val="001277E3"/>
    <w:rsid w:val="001503AF"/>
    <w:rsid w:val="00161E3F"/>
    <w:rsid w:val="001672CC"/>
    <w:rsid w:val="001757C9"/>
    <w:rsid w:val="0018312B"/>
    <w:rsid w:val="00192BE9"/>
    <w:rsid w:val="001A0161"/>
    <w:rsid w:val="001A5752"/>
    <w:rsid w:val="001B2E55"/>
    <w:rsid w:val="001B4313"/>
    <w:rsid w:val="001B48DA"/>
    <w:rsid w:val="001C728F"/>
    <w:rsid w:val="001D0354"/>
    <w:rsid w:val="001D5A38"/>
    <w:rsid w:val="001E3CEF"/>
    <w:rsid w:val="001E3FDE"/>
    <w:rsid w:val="001E4394"/>
    <w:rsid w:val="001E6D23"/>
    <w:rsid w:val="001F14DA"/>
    <w:rsid w:val="001F6B8F"/>
    <w:rsid w:val="0021110A"/>
    <w:rsid w:val="00213A1A"/>
    <w:rsid w:val="00215972"/>
    <w:rsid w:val="002319D0"/>
    <w:rsid w:val="00232A9B"/>
    <w:rsid w:val="00263325"/>
    <w:rsid w:val="00271044"/>
    <w:rsid w:val="00285D9F"/>
    <w:rsid w:val="00290976"/>
    <w:rsid w:val="0029454B"/>
    <w:rsid w:val="002A268C"/>
    <w:rsid w:val="002A6781"/>
    <w:rsid w:val="002A6CCD"/>
    <w:rsid w:val="002B288F"/>
    <w:rsid w:val="002B3A64"/>
    <w:rsid w:val="002B7841"/>
    <w:rsid w:val="002B7ECC"/>
    <w:rsid w:val="002C1996"/>
    <w:rsid w:val="002C352E"/>
    <w:rsid w:val="002C7319"/>
    <w:rsid w:val="002D264E"/>
    <w:rsid w:val="002D42CA"/>
    <w:rsid w:val="002E7324"/>
    <w:rsid w:val="00301AC6"/>
    <w:rsid w:val="00305971"/>
    <w:rsid w:val="0030665E"/>
    <w:rsid w:val="00314BC3"/>
    <w:rsid w:val="003209B2"/>
    <w:rsid w:val="00320D50"/>
    <w:rsid w:val="003254F1"/>
    <w:rsid w:val="003258EE"/>
    <w:rsid w:val="003277B4"/>
    <w:rsid w:val="00330C46"/>
    <w:rsid w:val="003316E4"/>
    <w:rsid w:val="00331D34"/>
    <w:rsid w:val="003408B5"/>
    <w:rsid w:val="003412BF"/>
    <w:rsid w:val="0034203B"/>
    <w:rsid w:val="003644A7"/>
    <w:rsid w:val="0036650D"/>
    <w:rsid w:val="003713F0"/>
    <w:rsid w:val="003769B9"/>
    <w:rsid w:val="00384304"/>
    <w:rsid w:val="0038640F"/>
    <w:rsid w:val="00387D6A"/>
    <w:rsid w:val="00390A90"/>
    <w:rsid w:val="00392939"/>
    <w:rsid w:val="003932E9"/>
    <w:rsid w:val="003A1EF4"/>
    <w:rsid w:val="003B353E"/>
    <w:rsid w:val="003D1F23"/>
    <w:rsid w:val="003D2418"/>
    <w:rsid w:val="003D2FA4"/>
    <w:rsid w:val="003E12CD"/>
    <w:rsid w:val="003F3126"/>
    <w:rsid w:val="003F5F27"/>
    <w:rsid w:val="003F64A7"/>
    <w:rsid w:val="00406A34"/>
    <w:rsid w:val="004216DD"/>
    <w:rsid w:val="00421FF4"/>
    <w:rsid w:val="0043671F"/>
    <w:rsid w:val="00436E70"/>
    <w:rsid w:val="0045733E"/>
    <w:rsid w:val="004614B9"/>
    <w:rsid w:val="00462058"/>
    <w:rsid w:val="00464756"/>
    <w:rsid w:val="00464CBB"/>
    <w:rsid w:val="00465720"/>
    <w:rsid w:val="0046788E"/>
    <w:rsid w:val="0047558D"/>
    <w:rsid w:val="00477097"/>
    <w:rsid w:val="00481EEB"/>
    <w:rsid w:val="004839CB"/>
    <w:rsid w:val="00485A8C"/>
    <w:rsid w:val="004914E6"/>
    <w:rsid w:val="004A3D77"/>
    <w:rsid w:val="004A4CB0"/>
    <w:rsid w:val="004B6795"/>
    <w:rsid w:val="004C3B7F"/>
    <w:rsid w:val="004C5047"/>
    <w:rsid w:val="004C5E32"/>
    <w:rsid w:val="004D5FFA"/>
    <w:rsid w:val="004F126F"/>
    <w:rsid w:val="004F56B4"/>
    <w:rsid w:val="004F6E45"/>
    <w:rsid w:val="00500518"/>
    <w:rsid w:val="0050471C"/>
    <w:rsid w:val="0051659A"/>
    <w:rsid w:val="00517E2B"/>
    <w:rsid w:val="00522120"/>
    <w:rsid w:val="00524F87"/>
    <w:rsid w:val="00525829"/>
    <w:rsid w:val="005304FE"/>
    <w:rsid w:val="0053066D"/>
    <w:rsid w:val="005314D8"/>
    <w:rsid w:val="00540E3A"/>
    <w:rsid w:val="0054629A"/>
    <w:rsid w:val="00550581"/>
    <w:rsid w:val="00561776"/>
    <w:rsid w:val="00562EBC"/>
    <w:rsid w:val="00574B2D"/>
    <w:rsid w:val="00574D35"/>
    <w:rsid w:val="0058418A"/>
    <w:rsid w:val="00585ABA"/>
    <w:rsid w:val="005861C1"/>
    <w:rsid w:val="00587191"/>
    <w:rsid w:val="005914F7"/>
    <w:rsid w:val="00593BB1"/>
    <w:rsid w:val="005A73A8"/>
    <w:rsid w:val="005C32C0"/>
    <w:rsid w:val="005E2775"/>
    <w:rsid w:val="005E6996"/>
    <w:rsid w:val="00602AC8"/>
    <w:rsid w:val="00611D35"/>
    <w:rsid w:val="0061433A"/>
    <w:rsid w:val="006273FA"/>
    <w:rsid w:val="00627C80"/>
    <w:rsid w:val="0063013D"/>
    <w:rsid w:val="00630526"/>
    <w:rsid w:val="0063307B"/>
    <w:rsid w:val="00640752"/>
    <w:rsid w:val="00642EE1"/>
    <w:rsid w:val="006540DC"/>
    <w:rsid w:val="00657986"/>
    <w:rsid w:val="00662D65"/>
    <w:rsid w:val="00670E71"/>
    <w:rsid w:val="0068110F"/>
    <w:rsid w:val="00693DCD"/>
    <w:rsid w:val="00696BA7"/>
    <w:rsid w:val="006B063B"/>
    <w:rsid w:val="006B7E78"/>
    <w:rsid w:val="006C3AAB"/>
    <w:rsid w:val="006C4E50"/>
    <w:rsid w:val="006C510F"/>
    <w:rsid w:val="006D1872"/>
    <w:rsid w:val="006D2DC5"/>
    <w:rsid w:val="006D3DC3"/>
    <w:rsid w:val="006D4990"/>
    <w:rsid w:val="006E353A"/>
    <w:rsid w:val="006F0489"/>
    <w:rsid w:val="006F1A17"/>
    <w:rsid w:val="0070016B"/>
    <w:rsid w:val="0070705E"/>
    <w:rsid w:val="00717F5A"/>
    <w:rsid w:val="007325E6"/>
    <w:rsid w:val="007335F4"/>
    <w:rsid w:val="00740E42"/>
    <w:rsid w:val="00744986"/>
    <w:rsid w:val="007467D8"/>
    <w:rsid w:val="00750060"/>
    <w:rsid w:val="007503FF"/>
    <w:rsid w:val="00750D87"/>
    <w:rsid w:val="00755612"/>
    <w:rsid w:val="007602F4"/>
    <w:rsid w:val="007670B5"/>
    <w:rsid w:val="0077343E"/>
    <w:rsid w:val="00774CA1"/>
    <w:rsid w:val="007766EE"/>
    <w:rsid w:val="00776D19"/>
    <w:rsid w:val="00784DD0"/>
    <w:rsid w:val="0079004D"/>
    <w:rsid w:val="007A6A8F"/>
    <w:rsid w:val="007B2BC9"/>
    <w:rsid w:val="007B375B"/>
    <w:rsid w:val="007C5A8F"/>
    <w:rsid w:val="007D0C78"/>
    <w:rsid w:val="007D6C31"/>
    <w:rsid w:val="007D6C58"/>
    <w:rsid w:val="007E3FCC"/>
    <w:rsid w:val="007E7A7D"/>
    <w:rsid w:val="007F0865"/>
    <w:rsid w:val="008167B5"/>
    <w:rsid w:val="00827EA3"/>
    <w:rsid w:val="008334CC"/>
    <w:rsid w:val="00835751"/>
    <w:rsid w:val="00835D1B"/>
    <w:rsid w:val="008405CC"/>
    <w:rsid w:val="0084679B"/>
    <w:rsid w:val="00854886"/>
    <w:rsid w:val="0087735A"/>
    <w:rsid w:val="00881B2E"/>
    <w:rsid w:val="00882C77"/>
    <w:rsid w:val="00883F90"/>
    <w:rsid w:val="00885B8E"/>
    <w:rsid w:val="008879F7"/>
    <w:rsid w:val="00890386"/>
    <w:rsid w:val="0089309D"/>
    <w:rsid w:val="00895DBD"/>
    <w:rsid w:val="0089618E"/>
    <w:rsid w:val="008B0A57"/>
    <w:rsid w:val="008B628D"/>
    <w:rsid w:val="008B7999"/>
    <w:rsid w:val="008C1202"/>
    <w:rsid w:val="008C2CDF"/>
    <w:rsid w:val="008C3178"/>
    <w:rsid w:val="008C333A"/>
    <w:rsid w:val="008C3432"/>
    <w:rsid w:val="008C3F12"/>
    <w:rsid w:val="008D0AB8"/>
    <w:rsid w:val="008D150E"/>
    <w:rsid w:val="008E0180"/>
    <w:rsid w:val="008E295C"/>
    <w:rsid w:val="008E6AF3"/>
    <w:rsid w:val="008F4F6C"/>
    <w:rsid w:val="00901E93"/>
    <w:rsid w:val="009032C8"/>
    <w:rsid w:val="00904505"/>
    <w:rsid w:val="00905189"/>
    <w:rsid w:val="00906EDF"/>
    <w:rsid w:val="00907366"/>
    <w:rsid w:val="00907A4F"/>
    <w:rsid w:val="00907C94"/>
    <w:rsid w:val="009113EB"/>
    <w:rsid w:val="009173B8"/>
    <w:rsid w:val="00920D5F"/>
    <w:rsid w:val="00922470"/>
    <w:rsid w:val="009237AF"/>
    <w:rsid w:val="009360CB"/>
    <w:rsid w:val="00941E29"/>
    <w:rsid w:val="009542D0"/>
    <w:rsid w:val="0095721D"/>
    <w:rsid w:val="00957BC8"/>
    <w:rsid w:val="00960F24"/>
    <w:rsid w:val="0098161B"/>
    <w:rsid w:val="009824D7"/>
    <w:rsid w:val="00990BD9"/>
    <w:rsid w:val="009932EA"/>
    <w:rsid w:val="009950D7"/>
    <w:rsid w:val="009A1605"/>
    <w:rsid w:val="009B3A65"/>
    <w:rsid w:val="009C6700"/>
    <w:rsid w:val="009D2679"/>
    <w:rsid w:val="009D37A9"/>
    <w:rsid w:val="009E3920"/>
    <w:rsid w:val="009E4657"/>
    <w:rsid w:val="009E5664"/>
    <w:rsid w:val="009E5F40"/>
    <w:rsid w:val="009E7BA2"/>
    <w:rsid w:val="009E7ECD"/>
    <w:rsid w:val="009F0FED"/>
    <w:rsid w:val="009F4220"/>
    <w:rsid w:val="00A0087A"/>
    <w:rsid w:val="00A016B0"/>
    <w:rsid w:val="00A043CF"/>
    <w:rsid w:val="00A04FBC"/>
    <w:rsid w:val="00A1045A"/>
    <w:rsid w:val="00A21C74"/>
    <w:rsid w:val="00A231C6"/>
    <w:rsid w:val="00A2619A"/>
    <w:rsid w:val="00A31757"/>
    <w:rsid w:val="00A342ED"/>
    <w:rsid w:val="00A35172"/>
    <w:rsid w:val="00A37B3D"/>
    <w:rsid w:val="00A43AD1"/>
    <w:rsid w:val="00A44282"/>
    <w:rsid w:val="00A55735"/>
    <w:rsid w:val="00A564F4"/>
    <w:rsid w:val="00A61390"/>
    <w:rsid w:val="00A62866"/>
    <w:rsid w:val="00A64B7C"/>
    <w:rsid w:val="00A71FED"/>
    <w:rsid w:val="00A91D5F"/>
    <w:rsid w:val="00A96852"/>
    <w:rsid w:val="00AA1116"/>
    <w:rsid w:val="00AB12AA"/>
    <w:rsid w:val="00AB25E9"/>
    <w:rsid w:val="00AC362B"/>
    <w:rsid w:val="00AC5F90"/>
    <w:rsid w:val="00AD0EFF"/>
    <w:rsid w:val="00AD202B"/>
    <w:rsid w:val="00AE1D8B"/>
    <w:rsid w:val="00AE340B"/>
    <w:rsid w:val="00AE7586"/>
    <w:rsid w:val="00AF07F2"/>
    <w:rsid w:val="00B01239"/>
    <w:rsid w:val="00B16DD0"/>
    <w:rsid w:val="00B24321"/>
    <w:rsid w:val="00B26DC3"/>
    <w:rsid w:val="00B30C07"/>
    <w:rsid w:val="00B3495D"/>
    <w:rsid w:val="00B44832"/>
    <w:rsid w:val="00B46CD0"/>
    <w:rsid w:val="00B526E5"/>
    <w:rsid w:val="00B56AC0"/>
    <w:rsid w:val="00B7118D"/>
    <w:rsid w:val="00B9155D"/>
    <w:rsid w:val="00BB01B4"/>
    <w:rsid w:val="00BB2D15"/>
    <w:rsid w:val="00BB7464"/>
    <w:rsid w:val="00BB782F"/>
    <w:rsid w:val="00BC0BD8"/>
    <w:rsid w:val="00BC3E05"/>
    <w:rsid w:val="00BC6490"/>
    <w:rsid w:val="00BE05F9"/>
    <w:rsid w:val="00BF585D"/>
    <w:rsid w:val="00C013EB"/>
    <w:rsid w:val="00C132E0"/>
    <w:rsid w:val="00C2019C"/>
    <w:rsid w:val="00C2056E"/>
    <w:rsid w:val="00C347A9"/>
    <w:rsid w:val="00C40150"/>
    <w:rsid w:val="00C512F3"/>
    <w:rsid w:val="00C56A52"/>
    <w:rsid w:val="00C60A0B"/>
    <w:rsid w:val="00C67623"/>
    <w:rsid w:val="00C74035"/>
    <w:rsid w:val="00C7754A"/>
    <w:rsid w:val="00C77845"/>
    <w:rsid w:val="00C84C26"/>
    <w:rsid w:val="00C96AA2"/>
    <w:rsid w:val="00CA1870"/>
    <w:rsid w:val="00CA1D94"/>
    <w:rsid w:val="00CA41C9"/>
    <w:rsid w:val="00CB6C3D"/>
    <w:rsid w:val="00CC1557"/>
    <w:rsid w:val="00CC3DB6"/>
    <w:rsid w:val="00CD01E3"/>
    <w:rsid w:val="00CD2A85"/>
    <w:rsid w:val="00CD38C4"/>
    <w:rsid w:val="00CD67F7"/>
    <w:rsid w:val="00CE0015"/>
    <w:rsid w:val="00CF7389"/>
    <w:rsid w:val="00D05387"/>
    <w:rsid w:val="00D07FCA"/>
    <w:rsid w:val="00D22B53"/>
    <w:rsid w:val="00D26290"/>
    <w:rsid w:val="00D275B6"/>
    <w:rsid w:val="00D30000"/>
    <w:rsid w:val="00D3124F"/>
    <w:rsid w:val="00D356F2"/>
    <w:rsid w:val="00D36D89"/>
    <w:rsid w:val="00D40FE1"/>
    <w:rsid w:val="00D46644"/>
    <w:rsid w:val="00D57BD6"/>
    <w:rsid w:val="00D6711B"/>
    <w:rsid w:val="00D67A04"/>
    <w:rsid w:val="00D7293C"/>
    <w:rsid w:val="00D775EC"/>
    <w:rsid w:val="00D8597C"/>
    <w:rsid w:val="00D86451"/>
    <w:rsid w:val="00D94EBF"/>
    <w:rsid w:val="00DA50AB"/>
    <w:rsid w:val="00DA5EF1"/>
    <w:rsid w:val="00DB06FD"/>
    <w:rsid w:val="00DB3397"/>
    <w:rsid w:val="00DC0D79"/>
    <w:rsid w:val="00DC265C"/>
    <w:rsid w:val="00DC462E"/>
    <w:rsid w:val="00DD3A8C"/>
    <w:rsid w:val="00DE21FF"/>
    <w:rsid w:val="00DE496D"/>
    <w:rsid w:val="00DF0A19"/>
    <w:rsid w:val="00DF377D"/>
    <w:rsid w:val="00E2266C"/>
    <w:rsid w:val="00E27289"/>
    <w:rsid w:val="00E31743"/>
    <w:rsid w:val="00E32892"/>
    <w:rsid w:val="00E32B82"/>
    <w:rsid w:val="00E365E6"/>
    <w:rsid w:val="00E42AB7"/>
    <w:rsid w:val="00E509AC"/>
    <w:rsid w:val="00E53AFC"/>
    <w:rsid w:val="00E53BF7"/>
    <w:rsid w:val="00E61BA4"/>
    <w:rsid w:val="00E67D4D"/>
    <w:rsid w:val="00E74F35"/>
    <w:rsid w:val="00E77C34"/>
    <w:rsid w:val="00E8199C"/>
    <w:rsid w:val="00E835E9"/>
    <w:rsid w:val="00E921FD"/>
    <w:rsid w:val="00E9358C"/>
    <w:rsid w:val="00E9599B"/>
    <w:rsid w:val="00EB1FF2"/>
    <w:rsid w:val="00EB3B0D"/>
    <w:rsid w:val="00EC013F"/>
    <w:rsid w:val="00EC4295"/>
    <w:rsid w:val="00EC440B"/>
    <w:rsid w:val="00EC4EC9"/>
    <w:rsid w:val="00EF092D"/>
    <w:rsid w:val="00EF518A"/>
    <w:rsid w:val="00F0763F"/>
    <w:rsid w:val="00F14A38"/>
    <w:rsid w:val="00F16FF2"/>
    <w:rsid w:val="00F24B1B"/>
    <w:rsid w:val="00F302E8"/>
    <w:rsid w:val="00F30C4F"/>
    <w:rsid w:val="00F31E95"/>
    <w:rsid w:val="00F35624"/>
    <w:rsid w:val="00F51DA7"/>
    <w:rsid w:val="00F57036"/>
    <w:rsid w:val="00F615CA"/>
    <w:rsid w:val="00F67102"/>
    <w:rsid w:val="00F7618C"/>
    <w:rsid w:val="00F80311"/>
    <w:rsid w:val="00F810BF"/>
    <w:rsid w:val="00F83DAE"/>
    <w:rsid w:val="00F85634"/>
    <w:rsid w:val="00FA2C67"/>
    <w:rsid w:val="00FA3808"/>
    <w:rsid w:val="00FA7AB2"/>
    <w:rsid w:val="00FB1B16"/>
    <w:rsid w:val="00FC4485"/>
    <w:rsid w:val="00FC7D86"/>
    <w:rsid w:val="00FD0274"/>
    <w:rsid w:val="00FD3750"/>
    <w:rsid w:val="00FD5622"/>
    <w:rsid w:val="00FE0844"/>
    <w:rsid w:val="00FE1E22"/>
    <w:rsid w:val="00FE75FA"/>
    <w:rsid w:val="00FF0429"/>
    <w:rsid w:val="00FF04EF"/>
    <w:rsid w:val="00FF0794"/>
    <w:rsid w:val="00FF46D7"/>
    <w:rsid w:val="00FF5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FA7AB2"/>
    <w:pPr>
      <w:keepNext/>
      <w:widowControl w:val="0"/>
      <w:overflowPunct w:val="0"/>
      <w:autoSpaceDE w:val="0"/>
      <w:autoSpaceDN w:val="0"/>
      <w:adjustRightInd w:val="0"/>
      <w:outlineLvl w:val="0"/>
    </w:pPr>
    <w:rPr>
      <w:rFonts w:eastAsia="Arial Unicode MS"/>
      <w:b/>
      <w:sz w:val="20"/>
      <w:szCs w:val="20"/>
      <w:lang w:val="en-US" w:eastAsia="en-US"/>
    </w:rPr>
  </w:style>
  <w:style w:type="paragraph" w:styleId="Cmsor2">
    <w:name w:val="heading 2"/>
    <w:basedOn w:val="Norml"/>
    <w:next w:val="Norml"/>
    <w:link w:val="Cmsor2Char"/>
    <w:semiHidden/>
    <w:unhideWhenUsed/>
    <w:qFormat/>
    <w:rsid w:val="00C77845"/>
    <w:pPr>
      <w:keepNext/>
      <w:spacing w:before="240" w:after="60"/>
      <w:outlineLvl w:val="1"/>
    </w:pPr>
    <w:rPr>
      <w:rFonts w:ascii="Calibri Light" w:hAnsi="Calibri Light"/>
      <w:b/>
      <w:bCs/>
      <w:i/>
      <w:iCs/>
      <w:sz w:val="28"/>
      <w:szCs w:val="28"/>
    </w:rPr>
  </w:style>
  <w:style w:type="paragraph" w:styleId="Cmsor4">
    <w:name w:val="heading 4"/>
    <w:basedOn w:val="Norml"/>
    <w:next w:val="Norml"/>
    <w:link w:val="Cmsor4Char"/>
    <w:semiHidden/>
    <w:unhideWhenUsed/>
    <w:qFormat/>
    <w:rsid w:val="00A71FED"/>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05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stlus1">
    <w:name w:val="Táblázatstílus1"/>
    <w:basedOn w:val="Rcsostblzat"/>
    <w:rsid w:val="00D05387"/>
    <w:tblPr/>
  </w:style>
  <w:style w:type="table" w:styleId="Rcsostblzat8">
    <w:name w:val="Table Grid 8"/>
    <w:basedOn w:val="Normltblzat"/>
    <w:rsid w:val="00D053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iperhivatkozs">
    <w:name w:val="Hyperlink"/>
    <w:rsid w:val="00895DBD"/>
    <w:rPr>
      <w:color w:val="0000FF"/>
      <w:u w:val="single"/>
    </w:rPr>
  </w:style>
  <w:style w:type="paragraph" w:styleId="llb">
    <w:name w:val="footer"/>
    <w:basedOn w:val="Norml"/>
    <w:rsid w:val="009542D0"/>
    <w:pPr>
      <w:tabs>
        <w:tab w:val="center" w:pos="4536"/>
        <w:tab w:val="right" w:pos="9072"/>
      </w:tabs>
    </w:pPr>
  </w:style>
  <w:style w:type="character" w:styleId="Oldalszm">
    <w:name w:val="page number"/>
    <w:basedOn w:val="Bekezdsalapbettpusa"/>
    <w:rsid w:val="009542D0"/>
  </w:style>
  <w:style w:type="paragraph" w:styleId="Buborkszveg">
    <w:name w:val="Balloon Text"/>
    <w:basedOn w:val="Norml"/>
    <w:semiHidden/>
    <w:rsid w:val="006D2DC5"/>
    <w:rPr>
      <w:rFonts w:ascii="Tahoma" w:hAnsi="Tahoma" w:cs="Tahoma"/>
      <w:sz w:val="16"/>
      <w:szCs w:val="16"/>
    </w:rPr>
  </w:style>
  <w:style w:type="paragraph" w:customStyle="1" w:styleId="Char">
    <w:name w:val="Char"/>
    <w:basedOn w:val="Norml"/>
    <w:rsid w:val="004914E6"/>
    <w:pPr>
      <w:spacing w:after="160" w:line="240" w:lineRule="exact"/>
    </w:pPr>
    <w:rPr>
      <w:rFonts w:ascii="Tahoma" w:hAnsi="Tahoma"/>
      <w:sz w:val="20"/>
      <w:szCs w:val="20"/>
      <w:lang w:val="en-US" w:eastAsia="en-US"/>
    </w:rPr>
  </w:style>
  <w:style w:type="paragraph" w:customStyle="1" w:styleId="Szvegtrzs21">
    <w:name w:val="Szövegtörzs 21"/>
    <w:basedOn w:val="Norml"/>
    <w:rsid w:val="004914E6"/>
    <w:pPr>
      <w:jc w:val="both"/>
    </w:pPr>
    <w:rPr>
      <w:b/>
      <w:i/>
      <w:szCs w:val="20"/>
    </w:rPr>
  </w:style>
  <w:style w:type="character" w:customStyle="1" w:styleId="norm-00e1l1--char">
    <w:name w:val="norm-00e1l1--char"/>
    <w:basedOn w:val="Bekezdsalapbettpusa"/>
    <w:rsid w:val="00524F87"/>
  </w:style>
  <w:style w:type="paragraph" w:styleId="Szvegtrzs2">
    <w:name w:val="Body Text 2"/>
    <w:basedOn w:val="Norml"/>
    <w:rsid w:val="00524F87"/>
    <w:pPr>
      <w:autoSpaceDE w:val="0"/>
      <w:autoSpaceDN w:val="0"/>
      <w:adjustRightInd w:val="0"/>
      <w:spacing w:after="120" w:line="480" w:lineRule="auto"/>
    </w:pPr>
    <w:rPr>
      <w:rFonts w:ascii="Arial" w:hAnsi="Arial" w:cs="Arial"/>
      <w:sz w:val="20"/>
      <w:szCs w:val="20"/>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Lábjegyzetszöveg Char"/>
    <w:basedOn w:val="Norml"/>
    <w:link w:val="LbjegyzetszvegChar2"/>
    <w:rsid w:val="00524F87"/>
    <w:pPr>
      <w:autoSpaceDE w:val="0"/>
      <w:autoSpaceDN w:val="0"/>
      <w:adjustRightInd w:val="0"/>
    </w:pPr>
    <w:rPr>
      <w:rFonts w:ascii="Arial" w:hAnsi="Arial" w:cs="Arial"/>
      <w:sz w:val="20"/>
      <w:szCs w:val="20"/>
    </w:rPr>
  </w:style>
  <w:style w:type="character" w:styleId="Lbjegyzet-hivatkozs">
    <w:name w:val="footnote reference"/>
    <w:rsid w:val="00524F87"/>
    <w:rPr>
      <w:vertAlign w:val="superscript"/>
    </w:rPr>
  </w:style>
  <w:style w:type="paragraph" w:styleId="lfej">
    <w:name w:val="header"/>
    <w:basedOn w:val="Norml"/>
    <w:rsid w:val="00524F87"/>
    <w:pPr>
      <w:tabs>
        <w:tab w:val="center" w:pos="4536"/>
        <w:tab w:val="right" w:pos="9072"/>
      </w:tabs>
      <w:autoSpaceDE w:val="0"/>
      <w:autoSpaceDN w:val="0"/>
      <w:adjustRightInd w:val="0"/>
    </w:pPr>
    <w:rPr>
      <w:rFonts w:ascii="Arial" w:hAnsi="Arial" w:cs="Arial"/>
      <w:sz w:val="20"/>
      <w:szCs w:val="20"/>
    </w:rPr>
  </w:style>
  <w:style w:type="paragraph" w:customStyle="1" w:styleId="CharCharChar1CharCharCharCharCharCharCharCharChar">
    <w:name w:val="Char Char Char1 Char Char Char Char Char Char Char Char Char"/>
    <w:basedOn w:val="Norml"/>
    <w:rsid w:val="006B063B"/>
    <w:pPr>
      <w:spacing w:after="160" w:line="240" w:lineRule="exact"/>
    </w:pPr>
    <w:rPr>
      <w:rFonts w:ascii="Tahoma" w:hAnsi="Tahoma"/>
      <w:sz w:val="20"/>
      <w:szCs w:val="20"/>
      <w:lang w:val="en-US" w:eastAsia="en-US"/>
    </w:rPr>
  </w:style>
  <w:style w:type="paragraph" w:customStyle="1" w:styleId="CharCharCharChar">
    <w:name w:val="Char Char Char Char"/>
    <w:basedOn w:val="Norml"/>
    <w:rsid w:val="008C1202"/>
    <w:pPr>
      <w:spacing w:after="160" w:line="240" w:lineRule="exact"/>
    </w:pPr>
    <w:rPr>
      <w:rFonts w:ascii="Tahoma" w:hAnsi="Tahoma"/>
      <w:sz w:val="20"/>
      <w:szCs w:val="20"/>
      <w:lang w:val="en-US" w:eastAsia="en-US"/>
    </w:rPr>
  </w:style>
  <w:style w:type="paragraph" w:styleId="NormlWeb">
    <w:name w:val="Normal (Web)"/>
    <w:basedOn w:val="Norml"/>
    <w:rsid w:val="008C1202"/>
    <w:pPr>
      <w:spacing w:before="100" w:beforeAutospacing="1" w:after="100" w:afterAutospacing="1"/>
    </w:pPr>
  </w:style>
  <w:style w:type="character" w:styleId="Jegyzethivatkozs">
    <w:name w:val="annotation reference"/>
    <w:rsid w:val="00F810BF"/>
    <w:rPr>
      <w:sz w:val="16"/>
      <w:szCs w:val="16"/>
    </w:rPr>
  </w:style>
  <w:style w:type="paragraph" w:styleId="Jegyzetszveg">
    <w:name w:val="annotation text"/>
    <w:basedOn w:val="Norml"/>
    <w:link w:val="JegyzetszvegChar"/>
    <w:rsid w:val="00F810BF"/>
    <w:rPr>
      <w:sz w:val="20"/>
      <w:szCs w:val="20"/>
    </w:rPr>
  </w:style>
  <w:style w:type="character" w:customStyle="1" w:styleId="JegyzetszvegChar">
    <w:name w:val="Jegyzetszöveg Char"/>
    <w:basedOn w:val="Bekezdsalapbettpusa"/>
    <w:link w:val="Jegyzetszveg"/>
    <w:rsid w:val="00F810BF"/>
  </w:style>
  <w:style w:type="paragraph" w:styleId="Megjegyzstrgya">
    <w:name w:val="annotation subject"/>
    <w:basedOn w:val="Jegyzetszveg"/>
    <w:next w:val="Jegyzetszveg"/>
    <w:link w:val="MegjegyzstrgyaChar"/>
    <w:rsid w:val="00F810BF"/>
    <w:rPr>
      <w:b/>
      <w:bCs/>
      <w:lang w:val="x-none" w:eastAsia="x-none"/>
    </w:rPr>
  </w:style>
  <w:style w:type="character" w:customStyle="1" w:styleId="MegjegyzstrgyaChar">
    <w:name w:val="Megjegyzés tárgya Char"/>
    <w:link w:val="Megjegyzstrgya"/>
    <w:rsid w:val="00F810BF"/>
    <w:rPr>
      <w:b/>
      <w:bCs/>
    </w:rPr>
  </w:style>
  <w:style w:type="paragraph" w:styleId="Szvegblokk">
    <w:name w:val="Block Text"/>
    <w:basedOn w:val="Norml"/>
    <w:uiPriority w:val="99"/>
    <w:rsid w:val="009F0FED"/>
    <w:pPr>
      <w:autoSpaceDE w:val="0"/>
      <w:autoSpaceDN w:val="0"/>
      <w:ind w:left="284" w:right="566" w:hanging="284"/>
      <w:jc w:val="both"/>
    </w:pPr>
    <w:rPr>
      <w:rFonts w:ascii="Arial" w:hAnsi="Arial" w:cs="Arial"/>
    </w:rPr>
  </w:style>
  <w:style w:type="paragraph" w:customStyle="1" w:styleId="OkeanBehuzas">
    <w:name w:val="Okean_Behuzas"/>
    <w:basedOn w:val="Szvegtrzs3"/>
    <w:rsid w:val="000A0C63"/>
    <w:pPr>
      <w:spacing w:after="60" w:line="360" w:lineRule="exact"/>
      <w:ind w:left="567"/>
      <w:jc w:val="both"/>
    </w:pPr>
    <w:rPr>
      <w:rFonts w:ascii="Arial" w:hAnsi="Arial" w:cs="Arial"/>
      <w:sz w:val="22"/>
      <w:szCs w:val="24"/>
    </w:rPr>
  </w:style>
  <w:style w:type="paragraph" w:styleId="Cm">
    <w:name w:val="Title"/>
    <w:basedOn w:val="Norml"/>
    <w:link w:val="CmChar"/>
    <w:qFormat/>
    <w:rsid w:val="000A0C63"/>
    <w:pPr>
      <w:jc w:val="center"/>
    </w:pPr>
    <w:rPr>
      <w:b/>
      <w:bCs/>
      <w:lang w:val="x-none" w:eastAsia="x-none"/>
    </w:rPr>
  </w:style>
  <w:style w:type="character" w:customStyle="1" w:styleId="CmChar">
    <w:name w:val="Cím Char"/>
    <w:link w:val="Cm"/>
    <w:rsid w:val="000A0C63"/>
    <w:rPr>
      <w:b/>
      <w:bCs/>
      <w:sz w:val="24"/>
      <w:szCs w:val="24"/>
    </w:rPr>
  </w:style>
  <w:style w:type="paragraph" w:styleId="Szvegtrzs3">
    <w:name w:val="Body Text 3"/>
    <w:basedOn w:val="Norml"/>
    <w:link w:val="Szvegtrzs3Char"/>
    <w:rsid w:val="000A0C63"/>
    <w:pPr>
      <w:spacing w:after="120"/>
    </w:pPr>
    <w:rPr>
      <w:sz w:val="16"/>
      <w:szCs w:val="16"/>
      <w:lang w:val="x-none" w:eastAsia="x-none"/>
    </w:rPr>
  </w:style>
  <w:style w:type="character" w:customStyle="1" w:styleId="Szvegtrzs3Char">
    <w:name w:val="Szövegtörzs 3 Char"/>
    <w:link w:val="Szvegtrzs3"/>
    <w:rsid w:val="000A0C63"/>
    <w:rPr>
      <w:sz w:val="16"/>
      <w:szCs w:val="16"/>
    </w:rPr>
  </w:style>
  <w:style w:type="paragraph" w:styleId="Vltozat">
    <w:name w:val="Revision"/>
    <w:hidden/>
    <w:uiPriority w:val="99"/>
    <w:semiHidden/>
    <w:rsid w:val="00DE21FF"/>
    <w:rPr>
      <w:sz w:val="24"/>
      <w:szCs w:val="24"/>
    </w:rPr>
  </w:style>
  <w:style w:type="character" w:customStyle="1" w:styleId="Cmsor4Char">
    <w:name w:val="Címsor 4 Char"/>
    <w:link w:val="Cmsor4"/>
    <w:semiHidden/>
    <w:rsid w:val="00A71FED"/>
    <w:rPr>
      <w:rFonts w:ascii="Calibri" w:eastAsia="Times New Roman" w:hAnsi="Calibri" w:cs="Times New Roman"/>
      <w:b/>
      <w:bCs/>
      <w:sz w:val="28"/>
      <w:szCs w:val="28"/>
    </w:rPr>
  </w:style>
  <w:style w:type="character" w:customStyle="1" w:styleId="apple-converted-space">
    <w:name w:val="apple-converted-space"/>
    <w:rsid w:val="009950D7"/>
  </w:style>
  <w:style w:type="character" w:customStyle="1" w:styleId="Cmsor2Char">
    <w:name w:val="Címsor 2 Char"/>
    <w:link w:val="Cmsor2"/>
    <w:semiHidden/>
    <w:rsid w:val="00C77845"/>
    <w:rPr>
      <w:rFonts w:ascii="Calibri Light" w:eastAsia="Times New Roman" w:hAnsi="Calibri Light" w:cs="Times New Roman"/>
      <w:b/>
      <w:bCs/>
      <w:i/>
      <w:iCs/>
      <w:sz w:val="28"/>
      <w:szCs w:val="28"/>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C77845"/>
    <w:rPr>
      <w:rFonts w:ascii="Arial" w:hAnsi="Arial" w:cs="Arial"/>
    </w:rPr>
  </w:style>
  <w:style w:type="paragraph" w:styleId="Listaszerbekezds">
    <w:name w:val="List Paragraph"/>
    <w:basedOn w:val="Norml"/>
    <w:qFormat/>
    <w:rsid w:val="00C77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957">
      <w:bodyDiv w:val="1"/>
      <w:marLeft w:val="0"/>
      <w:marRight w:val="0"/>
      <w:marTop w:val="0"/>
      <w:marBottom w:val="0"/>
      <w:divBdr>
        <w:top w:val="none" w:sz="0" w:space="0" w:color="auto"/>
        <w:left w:val="none" w:sz="0" w:space="0" w:color="auto"/>
        <w:bottom w:val="none" w:sz="0" w:space="0" w:color="auto"/>
        <w:right w:val="none" w:sz="0" w:space="0" w:color="auto"/>
      </w:divBdr>
    </w:div>
    <w:div w:id="145509821">
      <w:bodyDiv w:val="1"/>
      <w:marLeft w:val="0"/>
      <w:marRight w:val="0"/>
      <w:marTop w:val="0"/>
      <w:marBottom w:val="0"/>
      <w:divBdr>
        <w:top w:val="none" w:sz="0" w:space="0" w:color="auto"/>
        <w:left w:val="none" w:sz="0" w:space="0" w:color="auto"/>
        <w:bottom w:val="none" w:sz="0" w:space="0" w:color="auto"/>
        <w:right w:val="none" w:sz="0" w:space="0" w:color="auto"/>
      </w:divBdr>
    </w:div>
    <w:div w:id="162745664">
      <w:bodyDiv w:val="1"/>
      <w:marLeft w:val="0"/>
      <w:marRight w:val="0"/>
      <w:marTop w:val="0"/>
      <w:marBottom w:val="0"/>
      <w:divBdr>
        <w:top w:val="none" w:sz="0" w:space="0" w:color="auto"/>
        <w:left w:val="none" w:sz="0" w:space="0" w:color="auto"/>
        <w:bottom w:val="none" w:sz="0" w:space="0" w:color="auto"/>
        <w:right w:val="none" w:sz="0" w:space="0" w:color="auto"/>
      </w:divBdr>
    </w:div>
    <w:div w:id="436486572">
      <w:bodyDiv w:val="1"/>
      <w:marLeft w:val="0"/>
      <w:marRight w:val="0"/>
      <w:marTop w:val="0"/>
      <w:marBottom w:val="0"/>
      <w:divBdr>
        <w:top w:val="none" w:sz="0" w:space="0" w:color="auto"/>
        <w:left w:val="none" w:sz="0" w:space="0" w:color="auto"/>
        <w:bottom w:val="none" w:sz="0" w:space="0" w:color="auto"/>
        <w:right w:val="none" w:sz="0" w:space="0" w:color="auto"/>
      </w:divBdr>
    </w:div>
    <w:div w:id="438140155">
      <w:bodyDiv w:val="1"/>
      <w:marLeft w:val="0"/>
      <w:marRight w:val="0"/>
      <w:marTop w:val="0"/>
      <w:marBottom w:val="0"/>
      <w:divBdr>
        <w:top w:val="none" w:sz="0" w:space="0" w:color="auto"/>
        <w:left w:val="none" w:sz="0" w:space="0" w:color="auto"/>
        <w:bottom w:val="none" w:sz="0" w:space="0" w:color="auto"/>
        <w:right w:val="none" w:sz="0" w:space="0" w:color="auto"/>
      </w:divBdr>
    </w:div>
    <w:div w:id="550460473">
      <w:bodyDiv w:val="1"/>
      <w:marLeft w:val="0"/>
      <w:marRight w:val="0"/>
      <w:marTop w:val="0"/>
      <w:marBottom w:val="0"/>
      <w:divBdr>
        <w:top w:val="none" w:sz="0" w:space="0" w:color="auto"/>
        <w:left w:val="none" w:sz="0" w:space="0" w:color="auto"/>
        <w:bottom w:val="none" w:sz="0" w:space="0" w:color="auto"/>
        <w:right w:val="none" w:sz="0" w:space="0" w:color="auto"/>
      </w:divBdr>
    </w:div>
    <w:div w:id="779682831">
      <w:bodyDiv w:val="1"/>
      <w:marLeft w:val="0"/>
      <w:marRight w:val="0"/>
      <w:marTop w:val="0"/>
      <w:marBottom w:val="0"/>
      <w:divBdr>
        <w:top w:val="none" w:sz="0" w:space="0" w:color="auto"/>
        <w:left w:val="none" w:sz="0" w:space="0" w:color="auto"/>
        <w:bottom w:val="none" w:sz="0" w:space="0" w:color="auto"/>
        <w:right w:val="none" w:sz="0" w:space="0" w:color="auto"/>
      </w:divBdr>
    </w:div>
    <w:div w:id="910116897">
      <w:bodyDiv w:val="1"/>
      <w:marLeft w:val="0"/>
      <w:marRight w:val="0"/>
      <w:marTop w:val="0"/>
      <w:marBottom w:val="0"/>
      <w:divBdr>
        <w:top w:val="none" w:sz="0" w:space="0" w:color="auto"/>
        <w:left w:val="none" w:sz="0" w:space="0" w:color="auto"/>
        <w:bottom w:val="none" w:sz="0" w:space="0" w:color="auto"/>
        <w:right w:val="none" w:sz="0" w:space="0" w:color="auto"/>
      </w:divBdr>
    </w:div>
    <w:div w:id="1116867350">
      <w:bodyDiv w:val="1"/>
      <w:marLeft w:val="0"/>
      <w:marRight w:val="0"/>
      <w:marTop w:val="0"/>
      <w:marBottom w:val="0"/>
      <w:divBdr>
        <w:top w:val="none" w:sz="0" w:space="0" w:color="auto"/>
        <w:left w:val="none" w:sz="0" w:space="0" w:color="auto"/>
        <w:bottom w:val="none" w:sz="0" w:space="0" w:color="auto"/>
        <w:right w:val="none" w:sz="0" w:space="0" w:color="auto"/>
      </w:divBdr>
    </w:div>
    <w:div w:id="1142500694">
      <w:bodyDiv w:val="1"/>
      <w:marLeft w:val="0"/>
      <w:marRight w:val="0"/>
      <w:marTop w:val="0"/>
      <w:marBottom w:val="0"/>
      <w:divBdr>
        <w:top w:val="none" w:sz="0" w:space="0" w:color="auto"/>
        <w:left w:val="none" w:sz="0" w:space="0" w:color="auto"/>
        <w:bottom w:val="none" w:sz="0" w:space="0" w:color="auto"/>
        <w:right w:val="none" w:sz="0" w:space="0" w:color="auto"/>
      </w:divBdr>
    </w:div>
    <w:div w:id="1192762217">
      <w:bodyDiv w:val="1"/>
      <w:marLeft w:val="0"/>
      <w:marRight w:val="0"/>
      <w:marTop w:val="0"/>
      <w:marBottom w:val="0"/>
      <w:divBdr>
        <w:top w:val="none" w:sz="0" w:space="0" w:color="auto"/>
        <w:left w:val="none" w:sz="0" w:space="0" w:color="auto"/>
        <w:bottom w:val="none" w:sz="0" w:space="0" w:color="auto"/>
        <w:right w:val="none" w:sz="0" w:space="0" w:color="auto"/>
      </w:divBdr>
    </w:div>
    <w:div w:id="1446576936">
      <w:bodyDiv w:val="1"/>
      <w:marLeft w:val="0"/>
      <w:marRight w:val="0"/>
      <w:marTop w:val="0"/>
      <w:marBottom w:val="0"/>
      <w:divBdr>
        <w:top w:val="none" w:sz="0" w:space="0" w:color="auto"/>
        <w:left w:val="none" w:sz="0" w:space="0" w:color="auto"/>
        <w:bottom w:val="none" w:sz="0" w:space="0" w:color="auto"/>
        <w:right w:val="none" w:sz="0" w:space="0" w:color="auto"/>
      </w:divBdr>
    </w:div>
    <w:div w:id="1475950640">
      <w:bodyDiv w:val="1"/>
      <w:marLeft w:val="0"/>
      <w:marRight w:val="0"/>
      <w:marTop w:val="0"/>
      <w:marBottom w:val="0"/>
      <w:divBdr>
        <w:top w:val="none" w:sz="0" w:space="0" w:color="auto"/>
        <w:left w:val="none" w:sz="0" w:space="0" w:color="auto"/>
        <w:bottom w:val="none" w:sz="0" w:space="0" w:color="auto"/>
        <w:right w:val="none" w:sz="0" w:space="0" w:color="auto"/>
      </w:divBdr>
    </w:div>
    <w:div w:id="1518498258">
      <w:bodyDiv w:val="1"/>
      <w:marLeft w:val="0"/>
      <w:marRight w:val="0"/>
      <w:marTop w:val="0"/>
      <w:marBottom w:val="0"/>
      <w:divBdr>
        <w:top w:val="none" w:sz="0" w:space="0" w:color="auto"/>
        <w:left w:val="none" w:sz="0" w:space="0" w:color="auto"/>
        <w:bottom w:val="none" w:sz="0" w:space="0" w:color="auto"/>
        <w:right w:val="none" w:sz="0" w:space="0" w:color="auto"/>
      </w:divBdr>
    </w:div>
    <w:div w:id="1614169998">
      <w:bodyDiv w:val="1"/>
      <w:marLeft w:val="0"/>
      <w:marRight w:val="0"/>
      <w:marTop w:val="0"/>
      <w:marBottom w:val="0"/>
      <w:divBdr>
        <w:top w:val="none" w:sz="0" w:space="0" w:color="auto"/>
        <w:left w:val="none" w:sz="0" w:space="0" w:color="auto"/>
        <w:bottom w:val="none" w:sz="0" w:space="0" w:color="auto"/>
        <w:right w:val="none" w:sz="0" w:space="0" w:color="auto"/>
      </w:divBdr>
    </w:div>
    <w:div w:id="1716657317">
      <w:bodyDiv w:val="1"/>
      <w:marLeft w:val="0"/>
      <w:marRight w:val="0"/>
      <w:marTop w:val="0"/>
      <w:marBottom w:val="0"/>
      <w:divBdr>
        <w:top w:val="none" w:sz="0" w:space="0" w:color="auto"/>
        <w:left w:val="none" w:sz="0" w:space="0" w:color="auto"/>
        <w:bottom w:val="none" w:sz="0" w:space="0" w:color="auto"/>
        <w:right w:val="none" w:sz="0" w:space="0" w:color="auto"/>
      </w:divBdr>
    </w:div>
    <w:div w:id="1727725931">
      <w:bodyDiv w:val="1"/>
      <w:marLeft w:val="0"/>
      <w:marRight w:val="0"/>
      <w:marTop w:val="0"/>
      <w:marBottom w:val="0"/>
      <w:divBdr>
        <w:top w:val="none" w:sz="0" w:space="0" w:color="auto"/>
        <w:left w:val="none" w:sz="0" w:space="0" w:color="auto"/>
        <w:bottom w:val="none" w:sz="0" w:space="0" w:color="auto"/>
        <w:right w:val="none" w:sz="0" w:space="0" w:color="auto"/>
      </w:divBdr>
    </w:div>
    <w:div w:id="1971786177">
      <w:bodyDiv w:val="1"/>
      <w:marLeft w:val="0"/>
      <w:marRight w:val="0"/>
      <w:marTop w:val="0"/>
      <w:marBottom w:val="0"/>
      <w:divBdr>
        <w:top w:val="none" w:sz="0" w:space="0" w:color="auto"/>
        <w:left w:val="none" w:sz="0" w:space="0" w:color="auto"/>
        <w:bottom w:val="none" w:sz="0" w:space="0" w:color="auto"/>
        <w:right w:val="none" w:sz="0" w:space="0" w:color="auto"/>
      </w:divBdr>
    </w:div>
    <w:div w:id="2115130301">
      <w:bodyDiv w:val="1"/>
      <w:marLeft w:val="0"/>
      <w:marRight w:val="0"/>
      <w:marTop w:val="0"/>
      <w:marBottom w:val="0"/>
      <w:divBdr>
        <w:top w:val="none" w:sz="0" w:space="0" w:color="auto"/>
        <w:left w:val="none" w:sz="0" w:space="0" w:color="auto"/>
        <w:bottom w:val="none" w:sz="0" w:space="0" w:color="auto"/>
        <w:right w:val="none" w:sz="0" w:space="0" w:color="auto"/>
      </w:divBdr>
    </w:div>
    <w:div w:id="21172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6809-E2E9-4AAA-84F2-7B16CC54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4816</Words>
  <Characters>33235</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2017-11-02T09:02:00Z</dcterms:created>
  <dcterms:modified xsi:type="dcterms:W3CDTF">2017-11-02T09:02:00Z</dcterms:modified>
</cp:coreProperties>
</file>